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AE" w:rsidRDefault="005147AE" w:rsidP="005147AE">
      <w:pPr>
        <w:ind w:right="-2"/>
        <w:jc w:val="center"/>
        <w:rPr>
          <w:rFonts w:ascii="Bebas Neue Light" w:eastAsia="Arial" w:hAnsi="Bebas Neue Light" w:cs="Arial"/>
          <w:color w:val="212121"/>
          <w:spacing w:val="-26"/>
          <w:w w:val="80"/>
          <w:sz w:val="100"/>
          <w:szCs w:val="100"/>
        </w:rPr>
      </w:pPr>
      <w:r w:rsidRPr="005147AE">
        <w:rPr>
          <w:rFonts w:ascii="Bebas Neue Light" w:eastAsia="Arial" w:hAnsi="Bebas Neue Light" w:cs="Arial"/>
          <w:color w:val="212121"/>
          <w:spacing w:val="-26"/>
          <w:w w:val="80"/>
          <w:sz w:val="24"/>
          <w:szCs w:val="24"/>
        </w:rPr>
        <w:br/>
      </w:r>
      <w:r>
        <w:rPr>
          <w:rFonts w:ascii="Bebas Neue Light" w:eastAsia="Arial" w:hAnsi="Bebas Neue Light" w:cs="Arial"/>
          <w:noProof/>
          <w:color w:val="212121"/>
          <w:spacing w:val="-26"/>
          <w:w w:val="80"/>
          <w:sz w:val="100"/>
          <w:szCs w:val="100"/>
          <w:lang w:eastAsia="pt-PT"/>
        </w:rPr>
        <w:drawing>
          <wp:inline distT="0" distB="0" distL="0" distR="0" wp14:anchorId="2922FB9C" wp14:editId="3E1B5AD3">
            <wp:extent cx="6516000" cy="921613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-PostoAgrarioeEnsinoMovel-TomasCabrei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0" cy="92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7AE" w:rsidRDefault="005147AE" w:rsidP="005147AE">
      <w:pPr>
        <w:rPr>
          <w:rFonts w:ascii="Bebas Neue Light" w:eastAsia="Arial" w:hAnsi="Bebas Neue Light" w:cs="Arial"/>
          <w:color w:val="212121"/>
          <w:spacing w:val="-26"/>
          <w:w w:val="80"/>
          <w:sz w:val="100"/>
          <w:szCs w:val="100"/>
        </w:rPr>
        <w:sectPr w:rsidR="005147AE" w:rsidSect="009913A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C1A06" w:rsidRPr="00CB02BE" w:rsidRDefault="005147AE" w:rsidP="005147AE">
      <w:pPr>
        <w:ind w:right="-143"/>
        <w:jc w:val="center"/>
        <w:rPr>
          <w:b/>
          <w:sz w:val="56"/>
          <w:szCs w:val="56"/>
          <w:u w:val="single"/>
        </w:rPr>
      </w:pPr>
      <w:r w:rsidRPr="00736A90">
        <w:rPr>
          <w:rFonts w:ascii="Bebas Neue Light" w:eastAsia="Arial" w:hAnsi="Bebas Neue Light" w:cs="Arial"/>
          <w:color w:val="212121"/>
          <w:spacing w:val="-26"/>
          <w:w w:val="80"/>
          <w:sz w:val="24"/>
          <w:szCs w:val="24"/>
        </w:rPr>
        <w:lastRenderedPageBreak/>
        <w:br/>
      </w:r>
      <w:r w:rsidR="00FC1A06" w:rsidRPr="00CB02BE">
        <w:rPr>
          <w:b/>
          <w:sz w:val="56"/>
          <w:szCs w:val="56"/>
          <w:u w:val="single"/>
        </w:rPr>
        <w:t>Posto agrário e ensino móvel</w:t>
      </w:r>
    </w:p>
    <w:p w:rsidR="00FC1A06" w:rsidRPr="00CB02BE" w:rsidRDefault="00FC1A06" w:rsidP="00FC1A06">
      <w:pPr>
        <w:ind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por</w:t>
      </w:r>
      <w:proofErr w:type="gramEnd"/>
      <w:r>
        <w:rPr>
          <w:sz w:val="28"/>
          <w:szCs w:val="28"/>
        </w:rPr>
        <w:t xml:space="preserve"> Tomás Cabreira</w:t>
      </w:r>
      <w:r w:rsidR="00035517">
        <w:rPr>
          <w:sz w:val="28"/>
          <w:szCs w:val="28"/>
        </w:rPr>
        <w:br/>
      </w:r>
    </w:p>
    <w:p w:rsidR="00FC1A06" w:rsidRPr="002C57A5" w:rsidRDefault="00FC1A06" w:rsidP="00FC1A06">
      <w:pPr>
        <w:spacing w:after="0" w:line="360" w:lineRule="auto"/>
        <w:rPr>
          <w:b/>
          <w:sz w:val="28"/>
          <w:szCs w:val="28"/>
        </w:rPr>
      </w:pPr>
      <w:r w:rsidRPr="002C57A5">
        <w:rPr>
          <w:b/>
          <w:sz w:val="28"/>
          <w:szCs w:val="28"/>
        </w:rPr>
        <w:t xml:space="preserve">Apresentação </w:t>
      </w:r>
    </w:p>
    <w:p w:rsidR="00FC1A06" w:rsidRPr="002C57A5" w:rsidRDefault="00FC1A06" w:rsidP="00FC1A06">
      <w:pPr>
        <w:spacing w:after="0" w:line="360" w:lineRule="auto"/>
        <w:ind w:firstLine="708"/>
        <w:jc w:val="both"/>
        <w:rPr>
          <w:sz w:val="24"/>
          <w:szCs w:val="24"/>
        </w:rPr>
      </w:pPr>
      <w:r w:rsidRPr="002C57A5">
        <w:rPr>
          <w:sz w:val="24"/>
          <w:szCs w:val="24"/>
        </w:rPr>
        <w:t xml:space="preserve">Hoje, 23 de janeiro de 2018, evocamos, na escola sede do Agrupamento de Escolas Tomás Cabreira, a memória do nosso patrono. Tomás Cabreira nasceu em 23 de janeiro de 1865 e este ano (a 4/12/2018) passam 100 anos do seu desaparecimento. </w:t>
      </w:r>
    </w:p>
    <w:p w:rsidR="00FC1A06" w:rsidRPr="002C57A5" w:rsidRDefault="00FC1A06" w:rsidP="00FC1A06">
      <w:pPr>
        <w:spacing w:after="0" w:line="360" w:lineRule="auto"/>
        <w:ind w:firstLine="708"/>
        <w:jc w:val="both"/>
        <w:rPr>
          <w:sz w:val="24"/>
          <w:szCs w:val="24"/>
        </w:rPr>
      </w:pPr>
      <w:r w:rsidRPr="002C57A5">
        <w:rPr>
          <w:sz w:val="24"/>
          <w:szCs w:val="24"/>
        </w:rPr>
        <w:t xml:space="preserve">Pode ver na contracapa desta publicação o cartaz/programa das comemorações. </w:t>
      </w:r>
    </w:p>
    <w:p w:rsidR="00FC1A06" w:rsidRPr="002C57A5" w:rsidRDefault="00FC1A06" w:rsidP="00FC1A06">
      <w:pPr>
        <w:spacing w:after="0" w:line="360" w:lineRule="auto"/>
        <w:ind w:firstLine="708"/>
        <w:jc w:val="both"/>
        <w:rPr>
          <w:sz w:val="24"/>
          <w:szCs w:val="24"/>
        </w:rPr>
      </w:pPr>
      <w:r w:rsidRPr="002C57A5">
        <w:rPr>
          <w:sz w:val="24"/>
          <w:szCs w:val="24"/>
        </w:rPr>
        <w:t>No acervo histórico das nossas bibliotecas escolares temos algumas obras que estamos a reeditar e neste dia especial aproveitamos para lançar uma das publicações do nosso patrono.</w:t>
      </w:r>
    </w:p>
    <w:p w:rsidR="00FC1A06" w:rsidRPr="002C57A5" w:rsidRDefault="00FC1A06" w:rsidP="00FC1A06">
      <w:pPr>
        <w:spacing w:after="0" w:line="360" w:lineRule="auto"/>
        <w:ind w:firstLine="708"/>
        <w:jc w:val="both"/>
        <w:rPr>
          <w:sz w:val="24"/>
          <w:szCs w:val="24"/>
        </w:rPr>
      </w:pPr>
      <w:r w:rsidRPr="002C57A5">
        <w:rPr>
          <w:sz w:val="24"/>
          <w:szCs w:val="24"/>
        </w:rPr>
        <w:t xml:space="preserve">Tomás António da Guarda Cabreira foi professor, escritor, ministro das finanças, militar, vereador, deputado e senador. </w:t>
      </w:r>
      <w:r>
        <w:rPr>
          <w:sz w:val="24"/>
          <w:szCs w:val="24"/>
        </w:rPr>
        <w:t>E nas</w:t>
      </w:r>
      <w:r w:rsidRPr="002C57A5">
        <w:rPr>
          <w:sz w:val="24"/>
          <w:szCs w:val="24"/>
        </w:rPr>
        <w:t xml:space="preserve"> suas funções políticas apresentou algumas propostas de lei que também</w:t>
      </w:r>
      <w:r>
        <w:rPr>
          <w:sz w:val="24"/>
          <w:szCs w:val="24"/>
        </w:rPr>
        <w:t xml:space="preserve"> mostravam as su</w:t>
      </w:r>
      <w:r w:rsidRPr="002C57A5">
        <w:rPr>
          <w:sz w:val="24"/>
          <w:szCs w:val="24"/>
        </w:rPr>
        <w:t>as preocupações e ligações ao ensino e ao Algarve. Uma dessas propostas, que agora reeditamos</w:t>
      </w:r>
      <w:proofErr w:type="gramStart"/>
      <w:r w:rsidRPr="002C57A5">
        <w:rPr>
          <w:sz w:val="24"/>
          <w:szCs w:val="24"/>
        </w:rPr>
        <w:t>,</w:t>
      </w:r>
      <w:proofErr w:type="gramEnd"/>
      <w:r w:rsidRPr="002C57A5">
        <w:rPr>
          <w:sz w:val="24"/>
          <w:szCs w:val="24"/>
        </w:rPr>
        <w:t xml:space="preserve"> foi também apresentada no 1º Congresso Regional Algarvio, em 1915, evento que contou com a elite algarvia, incluindo</w:t>
      </w:r>
      <w:r>
        <w:rPr>
          <w:sz w:val="24"/>
          <w:szCs w:val="24"/>
        </w:rPr>
        <w:t xml:space="preserve"> os que viviam em Lisboa. Neste congresso, que foi </w:t>
      </w:r>
      <w:r w:rsidRPr="002C57A5">
        <w:rPr>
          <w:sz w:val="24"/>
          <w:szCs w:val="24"/>
        </w:rPr>
        <w:t>um acontecimento de afirmação regionalista</w:t>
      </w:r>
      <w:r>
        <w:rPr>
          <w:sz w:val="24"/>
          <w:szCs w:val="24"/>
        </w:rPr>
        <w:t xml:space="preserve">, pensou-se o Algarve e o </w:t>
      </w:r>
      <w:r w:rsidRPr="002C57A5">
        <w:rPr>
          <w:sz w:val="24"/>
          <w:szCs w:val="24"/>
        </w:rPr>
        <w:t>seu desenvolvimento económico e social.</w:t>
      </w:r>
    </w:p>
    <w:p w:rsidR="00035517" w:rsidRDefault="00FC1A06" w:rsidP="00035517">
      <w:pPr>
        <w:spacing w:after="0" w:line="360" w:lineRule="auto"/>
        <w:ind w:firstLine="708"/>
        <w:rPr>
          <w:rStyle w:val="Hiperligao"/>
          <w:sz w:val="24"/>
          <w:szCs w:val="24"/>
        </w:rPr>
      </w:pPr>
      <w:r w:rsidRPr="002C57A5">
        <w:rPr>
          <w:sz w:val="24"/>
          <w:szCs w:val="24"/>
        </w:rPr>
        <w:t>Esta r</w:t>
      </w:r>
      <w:r>
        <w:rPr>
          <w:sz w:val="24"/>
          <w:szCs w:val="24"/>
        </w:rPr>
        <w:t>e</w:t>
      </w:r>
      <w:r w:rsidRPr="002C57A5">
        <w:rPr>
          <w:sz w:val="24"/>
          <w:szCs w:val="24"/>
        </w:rPr>
        <w:t xml:space="preserve">edição tem várias versões, a mais simples, em papel e e-book, apresenta o texto já atualizado para o acordo ortográfico em vigor. Outra versão que incluí também as páginas (em imagem) originais, pode ser obtida aqui: </w:t>
      </w:r>
      <w:hyperlink r:id="rId10" w:history="1">
        <w:r w:rsidRPr="002C57A5">
          <w:rPr>
            <w:rStyle w:val="Hiperligao"/>
            <w:sz w:val="24"/>
            <w:szCs w:val="24"/>
          </w:rPr>
          <w:t>http://www.agr-tc.pt/bibliotecas/ensino-movel/</w:t>
        </w:r>
      </w:hyperlink>
    </w:p>
    <w:p w:rsidR="00FC1A06" w:rsidRPr="00035517" w:rsidRDefault="00035517" w:rsidP="00035517">
      <w:pPr>
        <w:spacing w:after="0" w:line="360" w:lineRule="auto"/>
        <w:ind w:left="708"/>
        <w:jc w:val="both"/>
        <w:rPr>
          <w:sz w:val="24"/>
          <w:szCs w:val="24"/>
        </w:rPr>
      </w:pPr>
      <w:r w:rsidRPr="00035517">
        <w:rPr>
          <w:rStyle w:val="Hiperligao"/>
          <w:color w:val="auto"/>
          <w:sz w:val="24"/>
          <w:szCs w:val="24"/>
          <w:u w:val="none"/>
        </w:rPr>
        <w:t xml:space="preserve">A versão que está a ler </w:t>
      </w:r>
      <w:r>
        <w:rPr>
          <w:rStyle w:val="Hiperligao"/>
          <w:color w:val="auto"/>
          <w:sz w:val="24"/>
          <w:szCs w:val="24"/>
          <w:u w:val="none"/>
        </w:rPr>
        <w:t xml:space="preserve">inclui o texto atualizado e imagens da publicação </w:t>
      </w:r>
      <w:r w:rsidRPr="00035517">
        <w:rPr>
          <w:rStyle w:val="Hiperligao"/>
          <w:color w:val="auto"/>
          <w:sz w:val="24"/>
          <w:szCs w:val="24"/>
          <w:u w:val="none"/>
        </w:rPr>
        <w:t>original</w:t>
      </w:r>
    </w:p>
    <w:p w:rsidR="00FC1A06" w:rsidRPr="005F51AC" w:rsidRDefault="00FC1A06" w:rsidP="00FC1A06">
      <w:pPr>
        <w:tabs>
          <w:tab w:val="center" w:pos="6379"/>
        </w:tabs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Faro, 23 de janeiro de 2018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A Equipa das Bibliotecas Escolares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tab/>
        <w:t>Agrupamento de Escolas Tomás Cabreira, Faro</w:t>
      </w:r>
    </w:p>
    <w:p w:rsidR="007A6733" w:rsidRDefault="007A6733" w:rsidP="00C53FF0">
      <w:pPr>
        <w:jc w:val="both"/>
        <w:rPr>
          <w:b/>
          <w:sz w:val="56"/>
          <w:szCs w:val="56"/>
          <w:u w:val="single"/>
        </w:rPr>
      </w:pPr>
    </w:p>
    <w:p w:rsidR="005F51AC" w:rsidRDefault="005F51AC" w:rsidP="00C53FF0">
      <w:pPr>
        <w:jc w:val="both"/>
        <w:rPr>
          <w:b/>
          <w:sz w:val="56"/>
          <w:szCs w:val="56"/>
          <w:u w:val="single"/>
        </w:rPr>
      </w:pPr>
    </w:p>
    <w:p w:rsidR="00C53FF0" w:rsidRPr="00CB02BE" w:rsidRDefault="00C53FF0" w:rsidP="00C53FF0">
      <w:pPr>
        <w:jc w:val="both"/>
        <w:rPr>
          <w:b/>
          <w:sz w:val="56"/>
          <w:szCs w:val="56"/>
          <w:u w:val="single"/>
        </w:rPr>
      </w:pPr>
      <w:r w:rsidRPr="00CB02BE">
        <w:rPr>
          <w:b/>
          <w:sz w:val="56"/>
          <w:szCs w:val="56"/>
          <w:u w:val="single"/>
        </w:rPr>
        <w:t xml:space="preserve">Posto agrário </w:t>
      </w:r>
    </w:p>
    <w:p w:rsidR="00C53FF0" w:rsidRPr="00CB02BE" w:rsidRDefault="00C53FF0" w:rsidP="00C53FF0">
      <w:pPr>
        <w:ind w:firstLine="426"/>
        <w:jc w:val="both"/>
        <w:rPr>
          <w:b/>
          <w:sz w:val="56"/>
          <w:szCs w:val="56"/>
          <w:u w:val="single"/>
        </w:rPr>
      </w:pPr>
      <w:r w:rsidRPr="00CB02BE">
        <w:rPr>
          <w:b/>
          <w:sz w:val="56"/>
          <w:szCs w:val="56"/>
        </w:rPr>
        <w:t xml:space="preserve">             </w:t>
      </w:r>
      <w:r w:rsidRPr="00CB02BE">
        <w:rPr>
          <w:b/>
          <w:sz w:val="56"/>
          <w:szCs w:val="56"/>
          <w:u w:val="single"/>
        </w:rPr>
        <w:t>e ensino móvel</w:t>
      </w:r>
    </w:p>
    <w:p w:rsidR="00C53FF0" w:rsidRPr="00CB02BE" w:rsidRDefault="00C53FF0" w:rsidP="00C53FF0">
      <w:pPr>
        <w:ind w:firstLine="426"/>
        <w:jc w:val="both"/>
        <w:rPr>
          <w:b/>
          <w:sz w:val="28"/>
          <w:szCs w:val="28"/>
          <w:u w:val="single"/>
        </w:rPr>
      </w:pP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 xml:space="preserve">    O Algarve constitui uma região agronómica cara</w:t>
      </w:r>
      <w:r w:rsidR="00845107">
        <w:rPr>
          <w:sz w:val="28"/>
          <w:szCs w:val="28"/>
        </w:rPr>
        <w:t>c</w:t>
      </w:r>
      <w:r w:rsidRPr="00CB02BE">
        <w:rPr>
          <w:sz w:val="28"/>
          <w:szCs w:val="28"/>
        </w:rPr>
        <w:t>terística que se diferencia nitidamente das outras regiões portuguesas. Com um clima de caráter mediterrâneo, que só encontra similar na Sicília e no norte d</w:t>
      </w:r>
      <w:r w:rsidR="00845107">
        <w:rPr>
          <w:sz w:val="28"/>
          <w:szCs w:val="28"/>
        </w:rPr>
        <w:t>e Á</w:t>
      </w:r>
      <w:r w:rsidRPr="00CB02BE">
        <w:rPr>
          <w:sz w:val="28"/>
          <w:szCs w:val="28"/>
        </w:rPr>
        <w:t xml:space="preserve">frica, com uma vegetação própria desse clima, o Algarve é uma zona naturalmente destinada à cultura de primores e frutas, que urge estudar sob bases científicas. É portanto necessário estabelecer, no distrito de Faro, um posto experimental agrário que compreenda um campo de experiências e viveiros de plantas algarvias ou suscetíveis de se adaptaram ao Algarve, uma escola agrícola móvel, um laboratório de análises e uma oficina de embalagens de produtos agrícolas. 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 xml:space="preserve">    A organização deste posto agrário foi apresentada ao Parlamento no seguinte projeto de lei que já foi aprovado pelo Senado e cuja aprovação deve ser pedida à Câmara dos Senhores Deputados:</w:t>
      </w:r>
    </w:p>
    <w:p w:rsidR="00C53FF0" w:rsidRPr="00CB02BE" w:rsidRDefault="00C53FF0" w:rsidP="00C53FF0">
      <w:pPr>
        <w:ind w:firstLine="426"/>
        <w:jc w:val="center"/>
        <w:rPr>
          <w:sz w:val="28"/>
          <w:szCs w:val="28"/>
        </w:rPr>
      </w:pPr>
    </w:p>
    <w:p w:rsidR="00C53FF0" w:rsidRPr="00CB02BE" w:rsidRDefault="00C53FF0" w:rsidP="00060882">
      <w:pPr>
        <w:jc w:val="center"/>
        <w:rPr>
          <w:b/>
          <w:sz w:val="36"/>
          <w:szCs w:val="36"/>
        </w:rPr>
      </w:pPr>
      <w:r w:rsidRPr="00CB02BE">
        <w:rPr>
          <w:b/>
          <w:sz w:val="36"/>
          <w:szCs w:val="36"/>
        </w:rPr>
        <w:t>PROJETO DE LEI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br/>
        <w:t>Artigo 1.º - É criado, no distrito de Faro, um posto agrário, destinado a instruir os lavradores e operários rurais e a aperfeiçoar os métodos de cultura algarvia.</w:t>
      </w:r>
    </w:p>
    <w:p w:rsidR="00C53FF0" w:rsidRPr="00CB02BE" w:rsidRDefault="00C53FF0" w:rsidP="00C53FF0">
      <w:pPr>
        <w:ind w:left="426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Único. O posto agrário compreende:</w:t>
      </w:r>
      <w:r w:rsidRPr="00CB02BE">
        <w:rPr>
          <w:sz w:val="28"/>
          <w:szCs w:val="28"/>
        </w:rPr>
        <w:br/>
        <w:t>a) Um campo experimental;</w:t>
      </w:r>
      <w:r w:rsidRPr="00CB02BE">
        <w:rPr>
          <w:sz w:val="28"/>
          <w:szCs w:val="28"/>
        </w:rPr>
        <w:br/>
        <w:t>b) Uma escola agrícola móvel;</w:t>
      </w:r>
      <w:r w:rsidRPr="00CB02BE">
        <w:rPr>
          <w:sz w:val="28"/>
          <w:szCs w:val="28"/>
        </w:rPr>
        <w:br/>
        <w:t>c) Um laboratório de análises;</w:t>
      </w:r>
      <w:r w:rsidRPr="00CB02BE">
        <w:rPr>
          <w:sz w:val="28"/>
          <w:szCs w:val="28"/>
        </w:rPr>
        <w:br/>
        <w:t>d) Uma oficina de embalagem de produtos agrícolas.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lastRenderedPageBreak/>
        <w:t>Artigo 2</w:t>
      </w:r>
      <w:r w:rsidR="00C41114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- O posto agrário terá o seguinte pessoal: 1 diretor, 1 ajudante, 1 servente, 2 operários rurais e 1 operador mestre de embalagens.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1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O diretor será um agrónomo ou engenheiro agrónomo e o ajudante será um regente agrícola.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2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Os operários rurais serão contratados entre os trabalhadores agrícolas mais habilitados da região e terão um ensino complementar no posto agrário.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3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O campo experimental terá o estudo sistemático das diferentes variedades de figueiras, amendoeiras, alfarrobeiras e outras árvores e plantas aptas para o solo algarvio, devendo o resultado desse estudo ser publicado em folhetos que serão distribuídos pelos sindicatos agrícolas.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1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O posto agrário publicará também folhetos com a descrição clara e sucinta do método a seguir do método a seguir em cada cultura da região algarvia.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2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O diretor do posto responderá a todas as consultas de assuntos agrícolas que lhe forem dirigidos, por escrito, pelos sindicatos.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>Artigo 4</w:t>
      </w:r>
      <w:r w:rsidR="00C41114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- A escola móvel difundirá a instrução agrícola por meio de palestras e trabalhos práticos.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1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As palestras versarão sobre o aperfeiçoamento dos métodos de cultura regional e constarão de duas partes: primeira, a exposição do melhor método a empregar em cada cultura; segunda, as respostas e os esclarecimentos dados a quaisquer perguntas feitas pelos ouvintes.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2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Os trabalhos práticos serão executados nas propriedades particulares, cujos donos os requisitem e serão dirigidas pelo ajudante e operários da escola, que ensinarão a sua prática aos trabalhadores agrícolas da região</w:t>
      </w:r>
    </w:p>
    <w:p w:rsidR="00C53FF0" w:rsidRPr="00CB02BE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3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Se a localidade tiver produtos de exportação, o professor fará uma palestra sobre embalagem agrícola, auxiliado pelo mestre de embalagens, que instruirá os operários locais.</w:t>
      </w:r>
    </w:p>
    <w:p w:rsidR="00C53FF0" w:rsidRDefault="00C53FF0" w:rsidP="00C53FF0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4</w:t>
      </w:r>
      <w:r w:rsidR="00825DDF" w:rsidRPr="00CB02BE">
        <w:rPr>
          <w:sz w:val="28"/>
          <w:szCs w:val="28"/>
        </w:rPr>
        <w:t>.</w:t>
      </w:r>
      <w:r w:rsidRPr="00CB02BE">
        <w:rPr>
          <w:sz w:val="28"/>
          <w:szCs w:val="28"/>
        </w:rPr>
        <w:t>º A escola móvel irá às diferentes localidades sempre que seja requisitada por um sindicato agrícola ou por 10 proprietários rurais.</w:t>
      </w:r>
    </w:p>
    <w:p w:rsidR="007A6733" w:rsidRDefault="007A6733" w:rsidP="00C53FF0">
      <w:pPr>
        <w:ind w:firstLine="426"/>
        <w:jc w:val="both"/>
        <w:rPr>
          <w:sz w:val="28"/>
          <w:szCs w:val="28"/>
        </w:rPr>
      </w:pP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lastRenderedPageBreak/>
        <w:t>§</w:t>
      </w:r>
      <w:r w:rsidRPr="00CB02BE">
        <w:rPr>
          <w:sz w:val="28"/>
          <w:szCs w:val="28"/>
        </w:rPr>
        <w:t xml:space="preserve"> 5.º Todo o ensino dado aos proprietários ou operários é absolutamente gratuito.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6.º O pessoal da escola móvel é constituído pelo diretor do posto, pelo ajudante, pelos dois operários rurais e, eventualmente, pelo mestre de embalagens.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7.º Enquanto durar o ensino móvel, será destacado um agrónomo para o posto agrário que servirá, interiormente, de diretor.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>Artigo 5.º O laboratório destina-se às análises agrícolas e está a cargo do diretor do posto operário.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rFonts w:ascii="Times New Roman" w:hAnsi="Times New Roman" w:cs="Times New Roman"/>
          <w:sz w:val="28"/>
          <w:szCs w:val="28"/>
        </w:rPr>
        <w:t>§</w:t>
      </w:r>
      <w:r w:rsidRPr="00CB02BE">
        <w:rPr>
          <w:sz w:val="28"/>
          <w:szCs w:val="28"/>
        </w:rPr>
        <w:t xml:space="preserve"> Único. As análises são gratuitas para os sindicatos agrícolas e nenhum sindicato pode mandar ao laboratório mais de três análises por trimestre.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>Artigo 6.º A oficina de embalagens agrícolas tem por fim fabricar embalagens para os particulares e instruir os operários locais nesta especialidade.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>Artigo 7.º Fica revogada toda a legislação em contrário.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sz w:val="28"/>
          <w:szCs w:val="28"/>
        </w:rPr>
        <w:t xml:space="preserve">Sala </w:t>
      </w:r>
      <w:r>
        <w:rPr>
          <w:sz w:val="28"/>
          <w:szCs w:val="28"/>
        </w:rPr>
        <w:t>das Sessões do Senado, em 9 de d</w:t>
      </w:r>
      <w:r w:rsidRPr="00CB02BE">
        <w:rPr>
          <w:sz w:val="28"/>
          <w:szCs w:val="28"/>
        </w:rPr>
        <w:t>ezembro, de 1913</w:t>
      </w:r>
      <w:r>
        <w:rPr>
          <w:sz w:val="28"/>
          <w:szCs w:val="28"/>
        </w:rPr>
        <w:t>.</w:t>
      </w:r>
    </w:p>
    <w:p w:rsidR="00EF797F" w:rsidRPr="00CB02BE" w:rsidRDefault="00EF797F" w:rsidP="00EF797F">
      <w:pPr>
        <w:jc w:val="both"/>
        <w:rPr>
          <w:i/>
          <w:sz w:val="28"/>
          <w:szCs w:val="28"/>
        </w:rPr>
      </w:pPr>
      <w:r w:rsidRPr="00CB02BE">
        <w:rPr>
          <w:i/>
          <w:sz w:val="28"/>
          <w:szCs w:val="28"/>
        </w:rPr>
        <w:t>Thomaz Cabreira.</w:t>
      </w:r>
    </w:p>
    <w:p w:rsidR="00EF797F" w:rsidRPr="00CB02BE" w:rsidRDefault="00EF797F" w:rsidP="00EF797F">
      <w:pPr>
        <w:ind w:firstLine="426"/>
        <w:jc w:val="both"/>
        <w:rPr>
          <w:sz w:val="28"/>
          <w:szCs w:val="28"/>
        </w:rPr>
      </w:pPr>
      <w:r w:rsidRPr="00CB02BE">
        <w:rPr>
          <w:i/>
          <w:sz w:val="28"/>
          <w:szCs w:val="28"/>
        </w:rPr>
        <w:t xml:space="preserve"> </w:t>
      </w:r>
      <w:r w:rsidRPr="00CB02BE">
        <w:rPr>
          <w:sz w:val="28"/>
          <w:szCs w:val="28"/>
        </w:rPr>
        <w:t>A aprovação deste projeto dotará a nossa província com um estabelecimento de estudo e ensino agrícola que deve prestar relevantes serviços à agricultura algarvia.</w:t>
      </w:r>
    </w:p>
    <w:p w:rsidR="00EF797F" w:rsidRDefault="00EF797F" w:rsidP="00EF797F">
      <w:pPr>
        <w:jc w:val="both"/>
        <w:rPr>
          <w:b/>
          <w:sz w:val="24"/>
          <w:szCs w:val="24"/>
          <w:u w:val="single"/>
        </w:rPr>
      </w:pPr>
    </w:p>
    <w:p w:rsidR="00EF797F" w:rsidRDefault="00EF797F" w:rsidP="00EF797F">
      <w:pPr>
        <w:jc w:val="both"/>
        <w:rPr>
          <w:b/>
          <w:sz w:val="24"/>
          <w:szCs w:val="24"/>
          <w:u w:val="single"/>
        </w:rPr>
      </w:pPr>
    </w:p>
    <w:p w:rsidR="00EF797F" w:rsidRDefault="00EF797F" w:rsidP="00EF797F">
      <w:pPr>
        <w:jc w:val="both"/>
        <w:rPr>
          <w:b/>
          <w:sz w:val="24"/>
          <w:szCs w:val="24"/>
          <w:u w:val="single"/>
        </w:rPr>
      </w:pPr>
    </w:p>
    <w:p w:rsidR="00EF797F" w:rsidRDefault="00EF797F" w:rsidP="00EF797F">
      <w:pPr>
        <w:jc w:val="both"/>
        <w:rPr>
          <w:b/>
          <w:sz w:val="24"/>
          <w:szCs w:val="24"/>
          <w:u w:val="single"/>
        </w:rPr>
      </w:pPr>
    </w:p>
    <w:p w:rsidR="00EF797F" w:rsidRDefault="00EF797F" w:rsidP="00EF797F">
      <w:pPr>
        <w:jc w:val="both"/>
        <w:rPr>
          <w:b/>
          <w:sz w:val="24"/>
          <w:szCs w:val="24"/>
          <w:u w:val="single"/>
        </w:rPr>
      </w:pPr>
    </w:p>
    <w:p w:rsidR="00EF797F" w:rsidRDefault="00EF797F" w:rsidP="00EF797F">
      <w:pPr>
        <w:spacing w:after="0" w:line="320" w:lineRule="exact"/>
        <w:rPr>
          <w:b/>
          <w:sz w:val="24"/>
          <w:szCs w:val="24"/>
        </w:rPr>
      </w:pPr>
      <w:r w:rsidRPr="00D77F0F">
        <w:rPr>
          <w:b/>
          <w:sz w:val="24"/>
          <w:szCs w:val="24"/>
        </w:rPr>
        <w:t>Ficha Técnica:</w:t>
      </w:r>
    </w:p>
    <w:p w:rsidR="00EF797F" w:rsidRDefault="00EF797F" w:rsidP="00EF797F">
      <w:pPr>
        <w:spacing w:after="0" w:line="320" w:lineRule="exact"/>
        <w:rPr>
          <w:sz w:val="24"/>
          <w:szCs w:val="24"/>
        </w:rPr>
      </w:pPr>
      <w:r w:rsidRPr="00D77F0F">
        <w:rPr>
          <w:b/>
          <w:sz w:val="24"/>
          <w:szCs w:val="24"/>
        </w:rPr>
        <w:t>Título</w:t>
      </w:r>
      <w:r w:rsidRPr="007622E2">
        <w:rPr>
          <w:b/>
          <w:sz w:val="24"/>
          <w:szCs w:val="24"/>
        </w:rPr>
        <w:t>:</w:t>
      </w:r>
      <w:r w:rsidRPr="00D77F0F">
        <w:rPr>
          <w:sz w:val="24"/>
          <w:szCs w:val="24"/>
        </w:rPr>
        <w:t xml:space="preserve"> Posto agrário e ensino móvel</w:t>
      </w:r>
    </w:p>
    <w:p w:rsidR="00EF797F" w:rsidRPr="00492424" w:rsidRDefault="00EF797F" w:rsidP="00EF797F">
      <w:pPr>
        <w:spacing w:after="0" w:line="320" w:lineRule="exact"/>
        <w:rPr>
          <w:sz w:val="24"/>
          <w:szCs w:val="24"/>
        </w:rPr>
      </w:pPr>
      <w:r>
        <w:rPr>
          <w:b/>
          <w:sz w:val="24"/>
          <w:szCs w:val="24"/>
        </w:rPr>
        <w:t>Autor</w:t>
      </w:r>
      <w:r w:rsidRPr="007622E2">
        <w:rPr>
          <w:b/>
          <w:sz w:val="24"/>
          <w:szCs w:val="24"/>
        </w:rPr>
        <w:t>:</w:t>
      </w:r>
      <w:r w:rsidRPr="00D77F0F">
        <w:rPr>
          <w:sz w:val="24"/>
          <w:szCs w:val="24"/>
        </w:rPr>
        <w:t xml:space="preserve"> </w:t>
      </w:r>
      <w:r>
        <w:rPr>
          <w:sz w:val="24"/>
          <w:szCs w:val="24"/>
        </w:rPr>
        <w:t>Tomás Cabreira</w:t>
      </w:r>
    </w:p>
    <w:p w:rsidR="00EF797F" w:rsidRPr="00492424" w:rsidRDefault="00EF797F" w:rsidP="00EF797F">
      <w:pPr>
        <w:spacing w:after="0" w:line="320" w:lineRule="exact"/>
        <w:rPr>
          <w:sz w:val="24"/>
          <w:szCs w:val="24"/>
        </w:rPr>
      </w:pPr>
      <w:r w:rsidRPr="006057E7">
        <w:rPr>
          <w:b/>
          <w:sz w:val="24"/>
          <w:szCs w:val="24"/>
        </w:rPr>
        <w:t xml:space="preserve">1ª </w:t>
      </w:r>
      <w:r>
        <w:rPr>
          <w:b/>
          <w:sz w:val="24"/>
          <w:szCs w:val="24"/>
        </w:rPr>
        <w:t>E</w:t>
      </w:r>
      <w:r w:rsidRPr="006057E7">
        <w:rPr>
          <w:b/>
          <w:sz w:val="24"/>
          <w:szCs w:val="24"/>
        </w:rPr>
        <w:t>dição:</w:t>
      </w:r>
      <w:r>
        <w:rPr>
          <w:sz w:val="24"/>
          <w:szCs w:val="24"/>
        </w:rPr>
        <w:t xml:space="preserve"> 1915</w:t>
      </w:r>
    </w:p>
    <w:p w:rsidR="00EF797F" w:rsidRDefault="00EF797F" w:rsidP="00EF797F">
      <w:pPr>
        <w:spacing w:after="0" w:line="320" w:lineRule="exact"/>
        <w:rPr>
          <w:sz w:val="24"/>
          <w:szCs w:val="24"/>
        </w:rPr>
      </w:pPr>
      <w:r w:rsidRPr="006057E7">
        <w:rPr>
          <w:b/>
          <w:sz w:val="24"/>
          <w:szCs w:val="24"/>
        </w:rPr>
        <w:t>Reedição:</w:t>
      </w:r>
      <w:r>
        <w:rPr>
          <w:sz w:val="24"/>
          <w:szCs w:val="24"/>
        </w:rPr>
        <w:t xml:space="preserve"> 2018 por </w:t>
      </w:r>
      <w:r w:rsidRPr="00D77F0F">
        <w:rPr>
          <w:sz w:val="24"/>
          <w:szCs w:val="24"/>
        </w:rPr>
        <w:t xml:space="preserve">BEAETC </w:t>
      </w:r>
      <w:r>
        <w:rPr>
          <w:sz w:val="24"/>
          <w:szCs w:val="24"/>
        </w:rPr>
        <w:t>-</w:t>
      </w:r>
      <w:r w:rsidRPr="00D77F0F">
        <w:rPr>
          <w:sz w:val="24"/>
          <w:szCs w:val="24"/>
        </w:rPr>
        <w:t xml:space="preserve"> Bibliotecas </w:t>
      </w:r>
      <w:r>
        <w:rPr>
          <w:sz w:val="24"/>
          <w:szCs w:val="24"/>
        </w:rPr>
        <w:t>Escolares do</w:t>
      </w:r>
    </w:p>
    <w:p w:rsidR="00EF797F" w:rsidRPr="00492424" w:rsidRDefault="00EF797F" w:rsidP="00EF797F">
      <w:pPr>
        <w:spacing w:after="0" w:line="32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7F0F">
        <w:rPr>
          <w:sz w:val="24"/>
          <w:szCs w:val="24"/>
        </w:rPr>
        <w:t>Agrupamento de Escolas Tomás Cabreira</w:t>
      </w:r>
      <w:r>
        <w:rPr>
          <w:sz w:val="24"/>
          <w:szCs w:val="24"/>
        </w:rPr>
        <w:t>, Faro</w:t>
      </w:r>
    </w:p>
    <w:p w:rsidR="00EF797F" w:rsidRDefault="00EF797F" w:rsidP="00EF797F">
      <w:pPr>
        <w:spacing w:after="0" w:line="320" w:lineRule="exact"/>
        <w:rPr>
          <w:sz w:val="24"/>
          <w:szCs w:val="24"/>
        </w:rPr>
      </w:pPr>
      <w:r w:rsidRPr="00D77F0F">
        <w:rPr>
          <w:b/>
          <w:sz w:val="24"/>
          <w:szCs w:val="24"/>
        </w:rPr>
        <w:t>Contracapa</w:t>
      </w:r>
      <w:r w:rsidRPr="007622E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Cartaz elaborado</w:t>
      </w:r>
      <w:r w:rsidRPr="007622E2">
        <w:rPr>
          <w:sz w:val="24"/>
          <w:szCs w:val="24"/>
        </w:rPr>
        <w:t xml:space="preserve"> por Diogo Santana</w:t>
      </w:r>
      <w:r>
        <w:rPr>
          <w:sz w:val="24"/>
          <w:szCs w:val="24"/>
        </w:rPr>
        <w:t xml:space="preserve"> - </w:t>
      </w:r>
      <w:r w:rsidRPr="007622E2">
        <w:rPr>
          <w:sz w:val="24"/>
          <w:szCs w:val="24"/>
        </w:rPr>
        <w:t xml:space="preserve">CEF 3 </w:t>
      </w:r>
      <w:r>
        <w:rPr>
          <w:sz w:val="24"/>
          <w:szCs w:val="24"/>
        </w:rPr>
        <w:t>de I</w:t>
      </w:r>
      <w:r w:rsidRPr="007622E2">
        <w:rPr>
          <w:sz w:val="24"/>
          <w:szCs w:val="24"/>
        </w:rPr>
        <w:t>nformática</w:t>
      </w:r>
    </w:p>
    <w:p w:rsidR="005147AE" w:rsidRDefault="00035517" w:rsidP="00EF797F">
      <w:pPr>
        <w:spacing w:after="0" w:line="320" w:lineRule="exact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lastRenderedPageBreak/>
        <w:drawing>
          <wp:anchor distT="0" distB="0" distL="114300" distR="114300" simplePos="0" relativeHeight="251658240" behindDoc="0" locked="0" layoutInCell="1" allowOverlap="1" wp14:anchorId="4D28E7B5" wp14:editId="354DE485">
            <wp:simplePos x="0" y="0"/>
            <wp:positionH relativeFrom="column">
              <wp:posOffset>-504825</wp:posOffset>
            </wp:positionH>
            <wp:positionV relativeFrom="paragraph">
              <wp:posOffset>-113030</wp:posOffset>
            </wp:positionV>
            <wp:extent cx="6515735" cy="9216390"/>
            <wp:effectExtent l="0" t="0" r="0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-PostoAgrarioeEnsinoMovel-TomasCabrei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921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035517" w:rsidRDefault="00035517" w:rsidP="00EF797F">
      <w:pPr>
        <w:spacing w:after="0" w:line="320" w:lineRule="exact"/>
        <w:rPr>
          <w:sz w:val="24"/>
          <w:szCs w:val="24"/>
        </w:rPr>
      </w:pPr>
    </w:p>
    <w:p w:rsidR="00035517" w:rsidRDefault="00035517" w:rsidP="00EF797F">
      <w:pPr>
        <w:spacing w:after="0" w:line="320" w:lineRule="exact"/>
        <w:rPr>
          <w:sz w:val="24"/>
          <w:szCs w:val="24"/>
        </w:rPr>
      </w:pPr>
    </w:p>
    <w:p w:rsidR="00035517" w:rsidRDefault="00035517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  <w:bookmarkStart w:id="0" w:name="_GoBack"/>
      <w:bookmarkEnd w:id="0"/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Default="005147AE" w:rsidP="00EF797F">
      <w:pPr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147AE" w:rsidRDefault="005147AE" w:rsidP="00EF797F">
      <w:pPr>
        <w:spacing w:after="0" w:line="320" w:lineRule="exact"/>
        <w:rPr>
          <w:sz w:val="24"/>
          <w:szCs w:val="24"/>
        </w:rPr>
      </w:pPr>
    </w:p>
    <w:p w:rsidR="005147AE" w:rsidRPr="00492424" w:rsidRDefault="005147AE" w:rsidP="00EF797F">
      <w:pPr>
        <w:spacing w:after="0" w:line="320" w:lineRule="exact"/>
        <w:rPr>
          <w:sz w:val="18"/>
          <w:szCs w:val="18"/>
        </w:rPr>
      </w:pPr>
    </w:p>
    <w:sectPr w:rsidR="005147AE" w:rsidRPr="00492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AA" w:rsidRDefault="00C57EAA" w:rsidP="005F51AC">
      <w:pPr>
        <w:spacing w:after="0" w:line="240" w:lineRule="auto"/>
      </w:pPr>
      <w:r>
        <w:separator/>
      </w:r>
    </w:p>
  </w:endnote>
  <w:endnote w:type="continuationSeparator" w:id="0">
    <w:p w:rsidR="00C57EAA" w:rsidRDefault="00C57EAA" w:rsidP="005F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 Light"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AA" w:rsidRDefault="00C57EAA" w:rsidP="005F51AC">
      <w:pPr>
        <w:spacing w:after="0" w:line="240" w:lineRule="auto"/>
      </w:pPr>
      <w:r>
        <w:separator/>
      </w:r>
    </w:p>
  </w:footnote>
  <w:footnote w:type="continuationSeparator" w:id="0">
    <w:p w:rsidR="00C57EAA" w:rsidRDefault="00C57EAA" w:rsidP="005F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40A1"/>
    <w:multiLevelType w:val="hybridMultilevel"/>
    <w:tmpl w:val="B0844072"/>
    <w:lvl w:ilvl="0" w:tplc="22B8354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75" w:hanging="360"/>
      </w:pPr>
    </w:lvl>
    <w:lvl w:ilvl="2" w:tplc="0816001B" w:tentative="1">
      <w:start w:val="1"/>
      <w:numFmt w:val="lowerRoman"/>
      <w:lvlText w:val="%3."/>
      <w:lvlJc w:val="right"/>
      <w:pPr>
        <w:ind w:left="1995" w:hanging="180"/>
      </w:pPr>
    </w:lvl>
    <w:lvl w:ilvl="3" w:tplc="0816000F" w:tentative="1">
      <w:start w:val="1"/>
      <w:numFmt w:val="decimal"/>
      <w:lvlText w:val="%4."/>
      <w:lvlJc w:val="left"/>
      <w:pPr>
        <w:ind w:left="2715" w:hanging="360"/>
      </w:pPr>
    </w:lvl>
    <w:lvl w:ilvl="4" w:tplc="08160019" w:tentative="1">
      <w:start w:val="1"/>
      <w:numFmt w:val="lowerLetter"/>
      <w:lvlText w:val="%5."/>
      <w:lvlJc w:val="left"/>
      <w:pPr>
        <w:ind w:left="3435" w:hanging="360"/>
      </w:pPr>
    </w:lvl>
    <w:lvl w:ilvl="5" w:tplc="0816001B" w:tentative="1">
      <w:start w:val="1"/>
      <w:numFmt w:val="lowerRoman"/>
      <w:lvlText w:val="%6."/>
      <w:lvlJc w:val="right"/>
      <w:pPr>
        <w:ind w:left="4155" w:hanging="180"/>
      </w:pPr>
    </w:lvl>
    <w:lvl w:ilvl="6" w:tplc="0816000F" w:tentative="1">
      <w:start w:val="1"/>
      <w:numFmt w:val="decimal"/>
      <w:lvlText w:val="%7."/>
      <w:lvlJc w:val="left"/>
      <w:pPr>
        <w:ind w:left="4875" w:hanging="360"/>
      </w:pPr>
    </w:lvl>
    <w:lvl w:ilvl="7" w:tplc="08160019" w:tentative="1">
      <w:start w:val="1"/>
      <w:numFmt w:val="lowerLetter"/>
      <w:lvlText w:val="%8."/>
      <w:lvlJc w:val="left"/>
      <w:pPr>
        <w:ind w:left="5595" w:hanging="360"/>
      </w:pPr>
    </w:lvl>
    <w:lvl w:ilvl="8" w:tplc="0816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4"/>
    <w:rsid w:val="00035517"/>
    <w:rsid w:val="00060882"/>
    <w:rsid w:val="00090C88"/>
    <w:rsid w:val="00093867"/>
    <w:rsid w:val="00110C84"/>
    <w:rsid w:val="001155F2"/>
    <w:rsid w:val="001428E6"/>
    <w:rsid w:val="0015077B"/>
    <w:rsid w:val="00194870"/>
    <w:rsid w:val="00194B07"/>
    <w:rsid w:val="002C57A5"/>
    <w:rsid w:val="00343A73"/>
    <w:rsid w:val="00362A80"/>
    <w:rsid w:val="003640A7"/>
    <w:rsid w:val="003839A1"/>
    <w:rsid w:val="003B5A11"/>
    <w:rsid w:val="003E1A64"/>
    <w:rsid w:val="00406341"/>
    <w:rsid w:val="00462A26"/>
    <w:rsid w:val="0046586C"/>
    <w:rsid w:val="00492424"/>
    <w:rsid w:val="004B6BEF"/>
    <w:rsid w:val="005147AE"/>
    <w:rsid w:val="005279E6"/>
    <w:rsid w:val="005403A5"/>
    <w:rsid w:val="005C56B0"/>
    <w:rsid w:val="005F51AC"/>
    <w:rsid w:val="0063183D"/>
    <w:rsid w:val="006344A5"/>
    <w:rsid w:val="00673DAC"/>
    <w:rsid w:val="007622E2"/>
    <w:rsid w:val="007A6733"/>
    <w:rsid w:val="007B5B18"/>
    <w:rsid w:val="007C6206"/>
    <w:rsid w:val="007E6C18"/>
    <w:rsid w:val="008100A5"/>
    <w:rsid w:val="00825DDF"/>
    <w:rsid w:val="00845107"/>
    <w:rsid w:val="00856592"/>
    <w:rsid w:val="00877707"/>
    <w:rsid w:val="009501CC"/>
    <w:rsid w:val="00971F6F"/>
    <w:rsid w:val="009C4546"/>
    <w:rsid w:val="00A32DE9"/>
    <w:rsid w:val="00A57AFD"/>
    <w:rsid w:val="00AB4AE0"/>
    <w:rsid w:val="00AE3E04"/>
    <w:rsid w:val="00B501DD"/>
    <w:rsid w:val="00BF0924"/>
    <w:rsid w:val="00C23F7D"/>
    <w:rsid w:val="00C41114"/>
    <w:rsid w:val="00C53FF0"/>
    <w:rsid w:val="00C57DC0"/>
    <w:rsid w:val="00C57EAA"/>
    <w:rsid w:val="00C77CCF"/>
    <w:rsid w:val="00CB02BE"/>
    <w:rsid w:val="00CB35AD"/>
    <w:rsid w:val="00CC29AA"/>
    <w:rsid w:val="00CE4542"/>
    <w:rsid w:val="00D524C6"/>
    <w:rsid w:val="00D57557"/>
    <w:rsid w:val="00D77F0F"/>
    <w:rsid w:val="00E007C9"/>
    <w:rsid w:val="00E87622"/>
    <w:rsid w:val="00E87859"/>
    <w:rsid w:val="00EF797F"/>
    <w:rsid w:val="00F0229D"/>
    <w:rsid w:val="00F07546"/>
    <w:rsid w:val="00F37122"/>
    <w:rsid w:val="00F645BA"/>
    <w:rsid w:val="00F65FF9"/>
    <w:rsid w:val="00FA7D5D"/>
    <w:rsid w:val="00FC0FB7"/>
    <w:rsid w:val="00FC1A06"/>
    <w:rsid w:val="00FC47C4"/>
    <w:rsid w:val="00FE287E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F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839A1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F5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51AC"/>
  </w:style>
  <w:style w:type="paragraph" w:styleId="Rodap">
    <w:name w:val="footer"/>
    <w:basedOn w:val="Normal"/>
    <w:link w:val="RodapCarcter"/>
    <w:uiPriority w:val="99"/>
    <w:unhideWhenUsed/>
    <w:rsid w:val="005F5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51AC"/>
  </w:style>
  <w:style w:type="paragraph" w:styleId="Textodebalo">
    <w:name w:val="Balloon Text"/>
    <w:basedOn w:val="Normal"/>
    <w:link w:val="TextodebaloCarcter"/>
    <w:uiPriority w:val="99"/>
    <w:semiHidden/>
    <w:unhideWhenUsed/>
    <w:rsid w:val="005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4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F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839A1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F5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F51AC"/>
  </w:style>
  <w:style w:type="paragraph" w:styleId="Rodap">
    <w:name w:val="footer"/>
    <w:basedOn w:val="Normal"/>
    <w:link w:val="RodapCarcter"/>
    <w:uiPriority w:val="99"/>
    <w:unhideWhenUsed/>
    <w:rsid w:val="005F5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F51AC"/>
  </w:style>
  <w:style w:type="paragraph" w:styleId="Textodebalo">
    <w:name w:val="Balloon Text"/>
    <w:basedOn w:val="Normal"/>
    <w:link w:val="TextodebaloCarcter"/>
    <w:uiPriority w:val="99"/>
    <w:semiHidden/>
    <w:unhideWhenUsed/>
    <w:rsid w:val="005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14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agr-tc.pt/bibliotecas/ensino-move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489A-D6D3-48EC-A971-CF56E595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Brito</dc:creator>
  <cp:lastModifiedBy>lenovo</cp:lastModifiedBy>
  <cp:revision>6</cp:revision>
  <cp:lastPrinted>2018-01-22T21:40:00Z</cp:lastPrinted>
  <dcterms:created xsi:type="dcterms:W3CDTF">2018-01-22T21:20:00Z</dcterms:created>
  <dcterms:modified xsi:type="dcterms:W3CDTF">2018-01-22T21:41:00Z</dcterms:modified>
</cp:coreProperties>
</file>