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86" w:rsidRDefault="00F06C86" w:rsidP="00F06C8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</w:p>
    <w:p w:rsidR="00F06C86" w:rsidRDefault="00BB63F1" w:rsidP="00F06C8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>
            <wp:extent cx="5399405" cy="1016000"/>
            <wp:effectExtent l="19050" t="0" r="0" b="0"/>
            <wp:docPr id="1" name="Imagem 1" descr="http://www.es-tc.net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-tc.net/image004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21" w:rsidRDefault="00652821" w:rsidP="00F06C8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44"/>
          <w:szCs w:val="44"/>
        </w:rPr>
      </w:pPr>
    </w:p>
    <w:p w:rsidR="00F06C86" w:rsidRPr="00DB2177" w:rsidRDefault="00DB2177" w:rsidP="00DB2177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Grupo de Matemática</w:t>
      </w:r>
    </w:p>
    <w:p w:rsidR="00270F70" w:rsidRDefault="00270F70" w:rsidP="00F06C86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  <w:rPr>
          <w:sz w:val="32"/>
          <w:szCs w:val="32"/>
        </w:rPr>
      </w:pPr>
    </w:p>
    <w:p w:rsidR="00775472" w:rsidRPr="0036044A" w:rsidRDefault="00775472" w:rsidP="00F0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56"/>
          <w:szCs w:val="56"/>
        </w:rPr>
      </w:pPr>
    </w:p>
    <w:p w:rsidR="00F06C86" w:rsidRDefault="00F06C86" w:rsidP="00F0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72"/>
          <w:szCs w:val="72"/>
        </w:rPr>
      </w:pPr>
      <w:r w:rsidRPr="00DC45D3">
        <w:rPr>
          <w:b/>
          <w:sz w:val="72"/>
          <w:szCs w:val="72"/>
        </w:rPr>
        <w:t>PLANIFICAÇÃO</w:t>
      </w:r>
    </w:p>
    <w:p w:rsidR="007C18C5" w:rsidRPr="004D0622" w:rsidRDefault="00F06C86" w:rsidP="004D0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96"/>
          <w:szCs w:val="96"/>
          <w:highlight w:val="lightGray"/>
        </w:rPr>
      </w:pPr>
      <w:r w:rsidRPr="00DC45D3">
        <w:rPr>
          <w:b/>
          <w:sz w:val="72"/>
          <w:szCs w:val="72"/>
          <w:highlight w:val="lightGray"/>
        </w:rPr>
        <w:t>MATE</w:t>
      </w:r>
      <w:r w:rsidR="004D0622">
        <w:rPr>
          <w:b/>
          <w:sz w:val="72"/>
          <w:szCs w:val="72"/>
          <w:highlight w:val="lightGray"/>
        </w:rPr>
        <w:t>MÀTICA</w:t>
      </w:r>
    </w:p>
    <w:p w:rsidR="007C18C5" w:rsidRDefault="007C18C5" w:rsidP="007C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40"/>
          <w:szCs w:val="40"/>
        </w:rPr>
      </w:pPr>
    </w:p>
    <w:p w:rsidR="007C18C5" w:rsidRDefault="007C18C5" w:rsidP="007C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Curso Profissional de Técnico de Energias Renováveis</w:t>
      </w:r>
    </w:p>
    <w:p w:rsidR="007C18C5" w:rsidRDefault="007C18C5" w:rsidP="007C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40"/>
          <w:szCs w:val="40"/>
        </w:rPr>
      </w:pPr>
    </w:p>
    <w:p w:rsidR="007C18C5" w:rsidRDefault="007C18C5" w:rsidP="007C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Curso Profissional de Técnico de Contabilidade</w:t>
      </w:r>
    </w:p>
    <w:p w:rsidR="007C18C5" w:rsidRDefault="007C18C5" w:rsidP="007C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40"/>
          <w:szCs w:val="40"/>
        </w:rPr>
      </w:pPr>
    </w:p>
    <w:p w:rsidR="007C18C5" w:rsidRDefault="007C18C5" w:rsidP="007C1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40"/>
          <w:szCs w:val="40"/>
          <w:highlight w:val="cyan"/>
        </w:rPr>
      </w:pPr>
      <w:r>
        <w:rPr>
          <w:b/>
          <w:sz w:val="40"/>
          <w:szCs w:val="40"/>
        </w:rPr>
        <w:t>Curso Profissional de Técnico de Mecatrónica</w:t>
      </w:r>
    </w:p>
    <w:p w:rsidR="00775472" w:rsidRDefault="00775472" w:rsidP="00F0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40"/>
          <w:szCs w:val="40"/>
          <w:highlight w:val="cyan"/>
        </w:rPr>
      </w:pPr>
    </w:p>
    <w:p w:rsidR="00394515" w:rsidRPr="00E322D0" w:rsidRDefault="00394515" w:rsidP="00F0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40"/>
          <w:szCs w:val="40"/>
          <w:highlight w:val="cyan"/>
        </w:rPr>
      </w:pPr>
    </w:p>
    <w:p w:rsidR="00F06C86" w:rsidRPr="00113BE5" w:rsidRDefault="00813B8C" w:rsidP="00F0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  <w:highlight w:val="lightGray"/>
        </w:rPr>
        <w:t>3</w:t>
      </w:r>
      <w:r w:rsidR="00F06C86">
        <w:rPr>
          <w:b/>
          <w:sz w:val="56"/>
          <w:szCs w:val="56"/>
          <w:highlight w:val="lightGray"/>
        </w:rPr>
        <w:t>º</w:t>
      </w:r>
      <w:r w:rsidR="00F06C86" w:rsidRPr="006959E2">
        <w:rPr>
          <w:b/>
          <w:sz w:val="56"/>
          <w:szCs w:val="56"/>
          <w:highlight w:val="lightGray"/>
        </w:rPr>
        <w:t xml:space="preserve"> Ano</w:t>
      </w:r>
    </w:p>
    <w:p w:rsidR="00F06C86" w:rsidRDefault="00F06C86" w:rsidP="00F0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F67C75" w:rsidRPr="00E322D0" w:rsidRDefault="00F67C75" w:rsidP="00F06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394515" w:rsidRDefault="00DF0AC3" w:rsidP="0024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Ano Le</w:t>
      </w:r>
      <w:r w:rsidR="00F06C86" w:rsidRPr="00825B43">
        <w:rPr>
          <w:b/>
          <w:sz w:val="44"/>
          <w:szCs w:val="44"/>
        </w:rPr>
        <w:t>tivo: 20</w:t>
      </w:r>
      <w:r w:rsidR="00F06C86">
        <w:rPr>
          <w:b/>
          <w:sz w:val="44"/>
          <w:szCs w:val="44"/>
        </w:rPr>
        <w:t>1</w:t>
      </w:r>
      <w:r w:rsidR="00BB63F1">
        <w:rPr>
          <w:b/>
          <w:sz w:val="44"/>
          <w:szCs w:val="44"/>
        </w:rPr>
        <w:t>3</w:t>
      </w:r>
      <w:r w:rsidR="00F06C86" w:rsidRPr="00825B43">
        <w:rPr>
          <w:b/>
          <w:sz w:val="44"/>
          <w:szCs w:val="44"/>
        </w:rPr>
        <w:t>/20</w:t>
      </w:r>
      <w:r w:rsidR="00F06C86">
        <w:rPr>
          <w:b/>
          <w:sz w:val="44"/>
          <w:szCs w:val="44"/>
        </w:rPr>
        <w:t>1</w:t>
      </w:r>
      <w:r w:rsidR="00BB63F1">
        <w:rPr>
          <w:b/>
          <w:sz w:val="44"/>
          <w:szCs w:val="44"/>
        </w:rPr>
        <w:t>4</w:t>
      </w:r>
    </w:p>
    <w:p w:rsidR="004D0622" w:rsidRPr="00F06C86" w:rsidRDefault="004D0622" w:rsidP="002410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</w:p>
    <w:p w:rsidR="003A6E6A" w:rsidRDefault="003A6E6A" w:rsidP="003A6E6A">
      <w:pPr>
        <w:pStyle w:val="Ttulo"/>
      </w:pPr>
    </w:p>
    <w:p w:rsidR="00C24A64" w:rsidRDefault="00BB63F1" w:rsidP="003A6E6A">
      <w:pPr>
        <w:pStyle w:val="Ttulo"/>
      </w:pPr>
      <w:r>
        <w:rPr>
          <w:noProof/>
        </w:rPr>
        <w:lastRenderedPageBreak/>
        <w:drawing>
          <wp:inline distT="0" distB="0" distL="0" distR="0">
            <wp:extent cx="5399405" cy="1016000"/>
            <wp:effectExtent l="19050" t="0" r="0" b="0"/>
            <wp:docPr id="4" name="Imagem 4" descr="http://www.es-tc.net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s-tc.net/image004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6A" w:rsidRPr="00A4038D" w:rsidRDefault="003A6E6A" w:rsidP="003A6E6A">
      <w:pPr>
        <w:pStyle w:val="Ttulo"/>
        <w:rPr>
          <w:sz w:val="16"/>
          <w:szCs w:val="16"/>
          <w:bdr w:val="single" w:sz="4" w:space="0" w:color="auto"/>
        </w:rPr>
      </w:pPr>
    </w:p>
    <w:p w:rsidR="003A6E6A" w:rsidRDefault="007E0005" w:rsidP="003A6E6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72"/>
          <w:szCs w:val="72"/>
        </w:rPr>
      </w:pPr>
      <w:r>
        <w:rPr>
          <w:b/>
          <w:sz w:val="72"/>
          <w:szCs w:val="72"/>
        </w:rPr>
        <w:t>Grup</w:t>
      </w:r>
      <w:r w:rsidR="003A6E6A" w:rsidRPr="00404C45">
        <w:rPr>
          <w:b/>
          <w:sz w:val="72"/>
          <w:szCs w:val="72"/>
        </w:rPr>
        <w:t>o de Matemática</w:t>
      </w:r>
    </w:p>
    <w:p w:rsidR="0099472E" w:rsidRPr="0036044A" w:rsidRDefault="0099472E" w:rsidP="003A6E6A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52"/>
          <w:szCs w:val="52"/>
        </w:rPr>
      </w:pPr>
    </w:p>
    <w:p w:rsidR="00241041" w:rsidRDefault="000108AB" w:rsidP="004D0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  <w:highlight w:val="lightGray"/>
        </w:rPr>
        <w:t>Planificação de Matemática</w:t>
      </w:r>
      <w:r w:rsidR="0053237C">
        <w:rPr>
          <w:b/>
          <w:sz w:val="48"/>
          <w:szCs w:val="48"/>
          <w:highlight w:val="lightGray"/>
        </w:rPr>
        <w:t xml:space="preserve"> </w:t>
      </w:r>
      <w:r w:rsidR="005A0869">
        <w:rPr>
          <w:b/>
          <w:sz w:val="48"/>
          <w:szCs w:val="48"/>
          <w:highlight w:val="lightGray"/>
        </w:rPr>
        <w:t>–</w:t>
      </w:r>
      <w:r w:rsidR="0053237C">
        <w:rPr>
          <w:b/>
          <w:sz w:val="48"/>
          <w:szCs w:val="48"/>
          <w:highlight w:val="lightGray"/>
        </w:rPr>
        <w:t xml:space="preserve"> </w:t>
      </w:r>
      <w:r w:rsidR="00C24A64">
        <w:rPr>
          <w:b/>
          <w:sz w:val="48"/>
          <w:szCs w:val="48"/>
          <w:highlight w:val="lightGray"/>
        </w:rPr>
        <w:t>3</w:t>
      </w:r>
      <w:r w:rsidR="0053237C" w:rsidRPr="006959E2">
        <w:rPr>
          <w:b/>
          <w:sz w:val="48"/>
          <w:szCs w:val="48"/>
          <w:highlight w:val="lightGray"/>
        </w:rPr>
        <w:t xml:space="preserve">º Ano </w:t>
      </w:r>
    </w:p>
    <w:p w:rsidR="004D0622" w:rsidRPr="004D0622" w:rsidRDefault="004D0622" w:rsidP="004D06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8"/>
          <w:szCs w:val="48"/>
        </w:rPr>
      </w:pPr>
    </w:p>
    <w:p w:rsidR="007C0467" w:rsidRDefault="006B2E0C" w:rsidP="0099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32"/>
          <w:szCs w:val="32"/>
        </w:rPr>
      </w:pPr>
      <w:r w:rsidRPr="007C0467">
        <w:rPr>
          <w:b/>
          <w:sz w:val="32"/>
          <w:szCs w:val="32"/>
        </w:rPr>
        <w:t xml:space="preserve">Curso Profissional de Técnico de </w:t>
      </w:r>
      <w:r w:rsidR="007C0467" w:rsidRPr="007C0467">
        <w:rPr>
          <w:b/>
          <w:sz w:val="32"/>
          <w:szCs w:val="32"/>
        </w:rPr>
        <w:t>Energias Renováveis</w:t>
      </w:r>
    </w:p>
    <w:p w:rsidR="000C71E8" w:rsidRDefault="000F759C" w:rsidP="0099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Curso Profissional de Técnico de Contabilidade</w:t>
      </w:r>
    </w:p>
    <w:p w:rsidR="000C71E8" w:rsidRPr="007C0467" w:rsidRDefault="000C71E8" w:rsidP="00994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Curso Profissional de Técnico de Mecatrónica</w:t>
      </w:r>
    </w:p>
    <w:p w:rsidR="007C0467" w:rsidRPr="0036044A" w:rsidRDefault="007C0467" w:rsidP="006B2E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</w:rPr>
      </w:pPr>
    </w:p>
    <w:p w:rsidR="003A6E6A" w:rsidRPr="009013CE" w:rsidRDefault="003A6E6A" w:rsidP="003A6E6A">
      <w:pPr>
        <w:rPr>
          <w:sz w:val="28"/>
          <w:szCs w:val="28"/>
        </w:rPr>
      </w:pPr>
    </w:p>
    <w:p w:rsidR="003A6E6A" w:rsidRPr="00BB63F1" w:rsidRDefault="003A6E6A" w:rsidP="00BB6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F75A64">
        <w:rPr>
          <w:b/>
          <w:sz w:val="40"/>
          <w:szCs w:val="40"/>
        </w:rPr>
        <w:t>Ano l</w:t>
      </w:r>
      <w:r w:rsidR="00BB63F1">
        <w:rPr>
          <w:b/>
          <w:sz w:val="40"/>
          <w:szCs w:val="40"/>
        </w:rPr>
        <w:t>etivo 2013</w:t>
      </w:r>
      <w:r w:rsidR="006B2E0C">
        <w:rPr>
          <w:b/>
          <w:sz w:val="40"/>
          <w:szCs w:val="40"/>
        </w:rPr>
        <w:t>/</w:t>
      </w:r>
      <w:r w:rsidR="00BB63F1">
        <w:rPr>
          <w:b/>
          <w:sz w:val="40"/>
          <w:szCs w:val="40"/>
        </w:rPr>
        <w:t>14</w:t>
      </w:r>
    </w:p>
    <w:p w:rsidR="004D0622" w:rsidRDefault="004D0622" w:rsidP="003A6E6A">
      <w:pPr>
        <w:ind w:right="-136"/>
        <w:jc w:val="center"/>
        <w:rPr>
          <w:b/>
          <w:caps/>
          <w:sz w:val="44"/>
          <w:szCs w:val="44"/>
          <w:highlight w:val="lightGray"/>
        </w:rPr>
      </w:pPr>
    </w:p>
    <w:p w:rsidR="003A6E6A" w:rsidRDefault="003A6E6A" w:rsidP="003A6E6A">
      <w:pPr>
        <w:ind w:right="-136"/>
        <w:jc w:val="center"/>
        <w:rPr>
          <w:b/>
          <w:caps/>
          <w:sz w:val="44"/>
          <w:szCs w:val="44"/>
        </w:rPr>
      </w:pPr>
      <w:r w:rsidRPr="002B33F4">
        <w:rPr>
          <w:b/>
          <w:caps/>
          <w:sz w:val="44"/>
          <w:szCs w:val="44"/>
          <w:highlight w:val="lightGray"/>
        </w:rPr>
        <w:t>LONGO PRAZO</w:t>
      </w:r>
    </w:p>
    <w:p w:rsidR="003A6E6A" w:rsidRDefault="003A6E6A" w:rsidP="003A6E6A">
      <w:pPr>
        <w:ind w:right="-136"/>
        <w:jc w:val="center"/>
        <w:rPr>
          <w:caps/>
          <w:color w:val="0000FF"/>
          <w:sz w:val="28"/>
          <w:szCs w:val="28"/>
        </w:rPr>
      </w:pPr>
    </w:p>
    <w:p w:rsidR="003A6E6A" w:rsidRDefault="003A6E6A" w:rsidP="003A6E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Distribuição dos conteúdos programáticos por </w:t>
      </w:r>
      <w:r w:rsidR="00AB5B28">
        <w:rPr>
          <w:b/>
          <w:sz w:val="32"/>
          <w:szCs w:val="32"/>
        </w:rPr>
        <w:t>horas</w:t>
      </w:r>
      <w:r>
        <w:rPr>
          <w:b/>
          <w:sz w:val="32"/>
          <w:szCs w:val="32"/>
        </w:rPr>
        <w:t xml:space="preserve"> </w:t>
      </w:r>
    </w:p>
    <w:p w:rsidR="003A6E6A" w:rsidRDefault="003A6E6A" w:rsidP="003A6E6A">
      <w:pPr>
        <w:rPr>
          <w:sz w:val="28"/>
          <w:szCs w:val="28"/>
        </w:rPr>
      </w:pP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248"/>
      </w:tblGrid>
      <w:tr w:rsidR="003A6E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Pr="00693270" w:rsidRDefault="00CA68A5" w:rsidP="006932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Pr="00693270" w:rsidRDefault="00AB5B28" w:rsidP="0069327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Horas</w:t>
            </w:r>
            <w:r w:rsidR="003A6E6A" w:rsidRPr="00693270">
              <w:rPr>
                <w:sz w:val="32"/>
                <w:szCs w:val="32"/>
              </w:rPr>
              <w:t xml:space="preserve"> previstas</w:t>
            </w:r>
          </w:p>
        </w:tc>
      </w:tr>
      <w:tr w:rsidR="003A6E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E3472B" w:rsidRDefault="000108AB" w:rsidP="000108AB">
            <w:pPr>
              <w:tabs>
                <w:tab w:val="left" w:pos="4140"/>
              </w:tabs>
              <w:jc w:val="both"/>
            </w:pPr>
            <w:r>
              <w:t>Módulo</w:t>
            </w:r>
            <w:r w:rsidR="003A6E6A" w:rsidRPr="00E3472B">
              <w:t xml:space="preserve"> </w:t>
            </w:r>
            <w:r w:rsidR="00C0512F">
              <w:t>A</w:t>
            </w:r>
            <w:r w:rsidR="00997BFB">
              <w:t>8</w:t>
            </w:r>
            <w:r w:rsidR="003A6E6A" w:rsidRPr="00E3472B">
              <w:t xml:space="preserve"> – </w:t>
            </w:r>
            <w:r w:rsidR="00997BFB">
              <w:t>Modelos Discretos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6A1EA3" w:rsidP="00693270">
            <w:pPr>
              <w:jc w:val="center"/>
            </w:pPr>
            <w:r>
              <w:t>30</w:t>
            </w:r>
          </w:p>
        </w:tc>
      </w:tr>
      <w:tr w:rsidR="003A6E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E3472B" w:rsidRDefault="000108AB" w:rsidP="00693270">
            <w:pPr>
              <w:jc w:val="both"/>
            </w:pPr>
            <w:r>
              <w:t>Módulo</w:t>
            </w:r>
            <w:r w:rsidR="003A6E6A" w:rsidRPr="00E3472B">
              <w:t xml:space="preserve"> </w:t>
            </w:r>
            <w:r w:rsidR="00C0512F">
              <w:t>A</w:t>
            </w:r>
            <w:r w:rsidR="00997BFB">
              <w:rPr>
                <w:sz w:val="20"/>
                <w:szCs w:val="20"/>
              </w:rPr>
              <w:t>9</w:t>
            </w:r>
            <w:r w:rsidR="003A6E6A" w:rsidRPr="00E3472B">
              <w:t xml:space="preserve"> – </w:t>
            </w:r>
            <w:r w:rsidR="00997BFB">
              <w:t>Funções de Crescimento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6A1EA3" w:rsidP="00693270">
            <w:pPr>
              <w:jc w:val="center"/>
            </w:pPr>
            <w:r>
              <w:t>30</w:t>
            </w:r>
          </w:p>
        </w:tc>
      </w:tr>
      <w:tr w:rsidR="003A6E6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E3472B" w:rsidRDefault="000108AB" w:rsidP="00C0512F">
            <w:pPr>
              <w:ind w:left="972" w:hanging="972"/>
              <w:jc w:val="both"/>
            </w:pPr>
            <w:r>
              <w:t>Módulo</w:t>
            </w:r>
            <w:r w:rsidR="003A6E6A" w:rsidRPr="00E3472B">
              <w:t xml:space="preserve"> </w:t>
            </w:r>
            <w:r w:rsidR="00C0512F">
              <w:t>A</w:t>
            </w:r>
            <w:r w:rsidR="00997BFB">
              <w:rPr>
                <w:sz w:val="20"/>
                <w:szCs w:val="20"/>
              </w:rPr>
              <w:t>10</w:t>
            </w:r>
            <w:r w:rsidR="004971BA" w:rsidRPr="00E3472B">
              <w:t xml:space="preserve"> –</w:t>
            </w:r>
            <w:r w:rsidR="003A6E6A" w:rsidRPr="00E3472B">
              <w:t xml:space="preserve"> </w:t>
            </w:r>
            <w:r w:rsidR="00241041">
              <w:t>Otimização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Default="00D26E4A" w:rsidP="00693270">
            <w:pPr>
              <w:jc w:val="center"/>
            </w:pPr>
            <w:r>
              <w:t>30</w:t>
            </w:r>
          </w:p>
        </w:tc>
      </w:tr>
      <w:tr w:rsidR="003A6E6A">
        <w:tc>
          <w:tcPr>
            <w:tcW w:w="7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6E6A" w:rsidRDefault="003A6E6A" w:rsidP="00693270">
            <w:pPr>
              <w:jc w:val="both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Pr="00693270" w:rsidRDefault="00D26E4A" w:rsidP="00693270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1D3681" w:rsidRDefault="001D3681" w:rsidP="003A6E6A">
      <w:pPr>
        <w:jc w:val="center"/>
        <w:rPr>
          <w:b/>
          <w:sz w:val="32"/>
          <w:szCs w:val="32"/>
        </w:rPr>
      </w:pPr>
    </w:p>
    <w:p w:rsidR="003A6E6A" w:rsidRDefault="003A6E6A" w:rsidP="003A6E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Distribuição dos conteúdos programáticos por </w:t>
      </w:r>
      <w:r w:rsidR="00AB5B28">
        <w:rPr>
          <w:b/>
          <w:sz w:val="32"/>
          <w:szCs w:val="32"/>
        </w:rPr>
        <w:t>módulos</w:t>
      </w:r>
    </w:p>
    <w:p w:rsidR="003A6E6A" w:rsidRDefault="003A6E6A" w:rsidP="003A6E6A"/>
    <w:tbl>
      <w:tblPr>
        <w:tblW w:w="975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1"/>
        <w:gridCol w:w="1309"/>
        <w:gridCol w:w="2372"/>
      </w:tblGrid>
      <w:tr w:rsidR="003A6E6A" w:rsidRPr="001D3681">
        <w:trPr>
          <w:trHeight w:val="365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1D3681" w:rsidRDefault="001239A6" w:rsidP="00693270">
            <w:pPr>
              <w:jc w:val="center"/>
            </w:pPr>
            <w:r w:rsidRPr="001D3681">
              <w:t>Módulos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1D3681" w:rsidRDefault="003A6E6A" w:rsidP="00693270">
            <w:pPr>
              <w:jc w:val="center"/>
            </w:pPr>
            <w:r w:rsidRPr="001D3681">
              <w:t>Período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1D3681" w:rsidRDefault="00AB5B28" w:rsidP="00693270">
            <w:pPr>
              <w:jc w:val="center"/>
            </w:pPr>
            <w:r w:rsidRPr="001D3681">
              <w:t xml:space="preserve">Horas </w:t>
            </w:r>
            <w:r w:rsidR="003A6E6A" w:rsidRPr="001D3681">
              <w:t>previstas</w:t>
            </w:r>
          </w:p>
        </w:tc>
      </w:tr>
      <w:tr w:rsidR="003A6E6A" w:rsidRPr="001D3681">
        <w:trPr>
          <w:trHeight w:val="608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43" w:rsidRPr="001D3681" w:rsidRDefault="00825B43" w:rsidP="001239A6">
            <w:pPr>
              <w:ind w:left="792" w:hanging="792"/>
              <w:jc w:val="center"/>
              <w:rPr>
                <w:b/>
              </w:rPr>
            </w:pPr>
          </w:p>
          <w:p w:rsidR="000108AB" w:rsidRPr="001D3681" w:rsidRDefault="001239A6" w:rsidP="00935DB5">
            <w:pPr>
              <w:ind w:left="792" w:hanging="792"/>
              <w:jc w:val="center"/>
              <w:rPr>
                <w:b/>
              </w:rPr>
            </w:pPr>
            <w:r w:rsidRPr="001D3681">
              <w:rPr>
                <w:b/>
              </w:rPr>
              <w:t>Módulo A</w:t>
            </w:r>
            <w:r w:rsidR="00997BFB" w:rsidRPr="001D3681">
              <w:rPr>
                <w:b/>
              </w:rPr>
              <w:t>8</w:t>
            </w:r>
            <w:r w:rsidR="00B61E71" w:rsidRPr="001D3681">
              <w:rPr>
                <w:b/>
                <w:vertAlign w:val="subscript"/>
              </w:rPr>
              <w:t xml:space="preserve"> </w:t>
            </w:r>
            <w:r w:rsidR="00997BFB" w:rsidRPr="001D3681">
              <w:rPr>
                <w:b/>
              </w:rPr>
              <w:t>–</w:t>
            </w:r>
            <w:r w:rsidR="00B61E71" w:rsidRPr="001D3681">
              <w:rPr>
                <w:b/>
              </w:rPr>
              <w:t xml:space="preserve"> </w:t>
            </w:r>
            <w:r w:rsidR="00997BFB" w:rsidRPr="001D3681">
              <w:rPr>
                <w:b/>
              </w:rPr>
              <w:t>Modelos Discretos</w:t>
            </w:r>
          </w:p>
          <w:p w:rsidR="00935DB5" w:rsidRPr="001D3681" w:rsidRDefault="00935DB5" w:rsidP="00935DB5">
            <w:pPr>
              <w:ind w:left="792" w:hanging="792"/>
              <w:jc w:val="both"/>
            </w:pPr>
          </w:p>
          <w:p w:rsidR="00DE44B8" w:rsidRPr="001D3681" w:rsidRDefault="00DE44B8" w:rsidP="008E1E43">
            <w:pPr>
              <w:ind w:left="792" w:hanging="792"/>
              <w:jc w:val="both"/>
            </w:pPr>
            <w:r w:rsidRPr="001D3681">
              <w:t xml:space="preserve">Tema I </w:t>
            </w:r>
            <w:r w:rsidR="005A0869" w:rsidRPr="001D3681">
              <w:t>–</w:t>
            </w:r>
            <w:r w:rsidRPr="001D3681">
              <w:t xml:space="preserve"> S</w:t>
            </w:r>
            <w:r w:rsidR="008E1E43">
              <w:t>ucessão de números reais. Repre</w:t>
            </w:r>
            <w:r w:rsidRPr="001D3681">
              <w:t>sentação</w:t>
            </w:r>
            <w:r w:rsidR="00CC6256" w:rsidRPr="001D3681">
              <w:t xml:space="preserve"> gráfica. Sucessões </w:t>
            </w:r>
            <w:r w:rsidR="00B54298" w:rsidRPr="001D3681">
              <w:t>definidas por recorrência.</w:t>
            </w:r>
          </w:p>
          <w:p w:rsidR="00B54298" w:rsidRPr="001D3681" w:rsidRDefault="00B54298" w:rsidP="00935DB5">
            <w:pPr>
              <w:ind w:left="792" w:hanging="792"/>
              <w:jc w:val="both"/>
            </w:pPr>
            <w:r w:rsidRPr="001D3681">
              <w:t>Tema</w:t>
            </w:r>
            <w:r w:rsidR="00E70262" w:rsidRPr="001D3681">
              <w:t xml:space="preserve"> </w:t>
            </w:r>
            <w:r w:rsidR="005A0869" w:rsidRPr="001D3681">
              <w:t>II –</w:t>
            </w:r>
            <w:r w:rsidRPr="001D3681">
              <w:t xml:space="preserve"> Sucessões monótonas.</w:t>
            </w:r>
            <w:r w:rsidR="00E70262" w:rsidRPr="001D3681">
              <w:t xml:space="preserve"> </w:t>
            </w:r>
            <w:r w:rsidRPr="001D3681">
              <w:t>Sucessões limitadas.</w:t>
            </w:r>
          </w:p>
          <w:p w:rsidR="00935DB5" w:rsidRPr="001D3681" w:rsidRDefault="005A0869" w:rsidP="00B54298">
            <w:pPr>
              <w:ind w:left="792" w:hanging="792"/>
              <w:jc w:val="both"/>
            </w:pPr>
            <w:r w:rsidRPr="001D3681">
              <w:t>Tema III</w:t>
            </w:r>
            <w:r w:rsidR="00B54298" w:rsidRPr="001D3681">
              <w:t xml:space="preserve"> – Progressões aritméticas.</w:t>
            </w:r>
          </w:p>
          <w:p w:rsidR="00B54298" w:rsidRPr="001D3681" w:rsidRDefault="00B54298" w:rsidP="00B54298">
            <w:pPr>
              <w:ind w:left="792" w:hanging="792"/>
              <w:jc w:val="both"/>
            </w:pPr>
            <w:r w:rsidRPr="001D3681">
              <w:t>Tema I</w:t>
            </w:r>
            <w:r w:rsidR="00E70262" w:rsidRPr="001D3681">
              <w:t xml:space="preserve">V </w:t>
            </w:r>
            <w:r w:rsidR="005A0869" w:rsidRPr="001D3681">
              <w:t>– Progressões</w:t>
            </w:r>
            <w:r w:rsidR="00E70262" w:rsidRPr="001D3681">
              <w:t xml:space="preserve"> geométricas.</w:t>
            </w:r>
          </w:p>
          <w:p w:rsidR="00920A5B" w:rsidRPr="001D3681" w:rsidRDefault="00E70262" w:rsidP="0036044A">
            <w:pPr>
              <w:ind w:left="792" w:hanging="792"/>
            </w:pPr>
            <w:r w:rsidRPr="001D3681">
              <w:t>Tema</w:t>
            </w:r>
            <w:r w:rsidR="001D4DB9" w:rsidRPr="001D3681">
              <w:t xml:space="preserve"> </w:t>
            </w:r>
            <w:r w:rsidRPr="001D3681">
              <w:t>V</w:t>
            </w:r>
            <w:r w:rsidR="001D4DB9" w:rsidRPr="001D3681">
              <w:t xml:space="preserve"> </w:t>
            </w:r>
            <w:r w:rsidR="005A0869" w:rsidRPr="001D3681">
              <w:t>–</w:t>
            </w:r>
            <w:r w:rsidR="001D4DB9" w:rsidRPr="001D3681">
              <w:t xml:space="preserve"> </w:t>
            </w:r>
            <w:r w:rsidR="00937AF7" w:rsidRPr="001D3681">
              <w:t xml:space="preserve">A sucessão de termo </w:t>
            </w:r>
            <w:r w:rsidR="005A0869" w:rsidRPr="001D3681">
              <w:t xml:space="preserve">geral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oMath>
            <w:r w:rsidR="00641612">
              <w:rPr>
                <w:sz w:val="20"/>
                <w:szCs w:val="20"/>
              </w:rPr>
              <w:t xml:space="preserve"> </w:t>
            </w:r>
            <w:proofErr w:type="gramStart"/>
            <w:r w:rsidR="005A0869" w:rsidRPr="005A0869">
              <w:t>e</w:t>
            </w:r>
            <w:proofErr w:type="gramEnd"/>
            <w:r w:rsidR="005A0869">
              <w:rPr>
                <w:sz w:val="16"/>
                <w:szCs w:val="16"/>
              </w:rPr>
              <w:t xml:space="preserve"> </w:t>
            </w:r>
            <w:r w:rsidR="005A0869">
              <w:t>d</w:t>
            </w:r>
            <w:r w:rsidR="005A0869" w:rsidRPr="001D3681">
              <w:t xml:space="preserve">efinição </w:t>
            </w:r>
            <w:r w:rsidR="00241041" w:rsidRPr="001D3681">
              <w:t xml:space="preserve">do </w:t>
            </w:r>
            <w:r w:rsidR="00241041">
              <w:lastRenderedPageBreak/>
              <w:t>número</w:t>
            </w:r>
            <w:r w:rsidR="005A0869" w:rsidRPr="001D3681">
              <w:t xml:space="preserve"> </w:t>
            </w:r>
            <w:r w:rsidR="005A0869" w:rsidRPr="005A0869">
              <w:rPr>
                <w:b/>
                <w:i/>
              </w:rPr>
              <w:t>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E6A" w:rsidRPr="001D3681" w:rsidRDefault="003A6E6A" w:rsidP="006B2E0C">
            <w:pPr>
              <w:jc w:val="center"/>
            </w:pPr>
            <w:r w:rsidRPr="001D3681">
              <w:lastRenderedPageBreak/>
              <w:t>1º</w:t>
            </w:r>
          </w:p>
          <w:p w:rsidR="006B2E0C" w:rsidRPr="001D3681" w:rsidRDefault="006B2E0C" w:rsidP="006B2E0C">
            <w:pPr>
              <w:jc w:val="center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E6A" w:rsidRPr="001D3681" w:rsidRDefault="003A6E6A" w:rsidP="00693270">
            <w:pPr>
              <w:jc w:val="center"/>
            </w:pPr>
          </w:p>
          <w:p w:rsidR="003D684E" w:rsidRDefault="003D684E" w:rsidP="00693270">
            <w:pPr>
              <w:jc w:val="center"/>
            </w:pPr>
          </w:p>
          <w:p w:rsidR="00E86BE2" w:rsidRDefault="00E86BE2" w:rsidP="00693270">
            <w:pPr>
              <w:jc w:val="center"/>
            </w:pPr>
          </w:p>
          <w:p w:rsidR="00E86BE2" w:rsidRDefault="00E86BE2" w:rsidP="00693270">
            <w:pPr>
              <w:jc w:val="center"/>
            </w:pPr>
          </w:p>
          <w:p w:rsidR="00E86BE2" w:rsidRDefault="00E86BE2" w:rsidP="00693270">
            <w:pPr>
              <w:jc w:val="center"/>
            </w:pPr>
          </w:p>
          <w:p w:rsidR="00992A3D" w:rsidRDefault="00D26E4A" w:rsidP="00D26E4A">
            <w:pPr>
              <w:jc w:val="center"/>
            </w:pPr>
            <w:r>
              <w:t>3</w:t>
            </w:r>
            <w:r w:rsidR="00E86BE2">
              <w:t xml:space="preserve">0 </w:t>
            </w:r>
          </w:p>
          <w:p w:rsidR="00D26E4A" w:rsidRDefault="00D26E4A" w:rsidP="00D26E4A">
            <w:pPr>
              <w:jc w:val="center"/>
            </w:pPr>
          </w:p>
          <w:p w:rsidR="00D26E4A" w:rsidRPr="001D3681" w:rsidRDefault="00241041" w:rsidP="00D26E4A">
            <w:pPr>
              <w:jc w:val="center"/>
            </w:pPr>
            <w:r>
              <w:t>(40</w:t>
            </w:r>
            <w:r w:rsidR="00D26E4A">
              <w:t xml:space="preserve"> tempos de 45 </w:t>
            </w:r>
            <w:r>
              <w:t>m)</w:t>
            </w:r>
          </w:p>
          <w:p w:rsidR="00992A3D" w:rsidRPr="001D3681" w:rsidRDefault="00992A3D" w:rsidP="00992A3D">
            <w:pPr>
              <w:jc w:val="both"/>
            </w:pPr>
          </w:p>
          <w:p w:rsidR="008F6E92" w:rsidRPr="001D3681" w:rsidRDefault="008F6E92" w:rsidP="0036044A"/>
        </w:tc>
      </w:tr>
      <w:tr w:rsidR="00DF0A48" w:rsidRPr="001D3681">
        <w:trPr>
          <w:trHeight w:val="685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A48" w:rsidRPr="001D3681" w:rsidRDefault="00DF0A48" w:rsidP="00DF0A48">
            <w:pPr>
              <w:ind w:left="792" w:hanging="792"/>
              <w:jc w:val="center"/>
              <w:rPr>
                <w:b/>
              </w:rPr>
            </w:pPr>
          </w:p>
          <w:p w:rsidR="00DF0A48" w:rsidRPr="001D3681" w:rsidRDefault="00DF0A48" w:rsidP="00DF0A48">
            <w:pPr>
              <w:ind w:left="792" w:hanging="792"/>
              <w:jc w:val="center"/>
              <w:rPr>
                <w:b/>
              </w:rPr>
            </w:pPr>
            <w:r w:rsidRPr="001D3681">
              <w:rPr>
                <w:b/>
              </w:rPr>
              <w:t>Módulo A9 – Funções de Crescimento</w:t>
            </w:r>
          </w:p>
          <w:p w:rsidR="00DF0A48" w:rsidRPr="001D3681" w:rsidRDefault="00DF0A48" w:rsidP="00DF0A48">
            <w:pPr>
              <w:ind w:left="792" w:hanging="792"/>
              <w:jc w:val="center"/>
              <w:rPr>
                <w:b/>
              </w:rPr>
            </w:pPr>
          </w:p>
          <w:p w:rsidR="00DF0A48" w:rsidRPr="001D3681" w:rsidRDefault="00DF0A48" w:rsidP="00DF0A48">
            <w:pPr>
              <w:ind w:left="792" w:hanging="792"/>
              <w:jc w:val="both"/>
            </w:pPr>
            <w:r w:rsidRPr="001D3681">
              <w:t>Tema I – Função exponencial de base superior a um.</w:t>
            </w:r>
          </w:p>
          <w:p w:rsidR="00DF0A48" w:rsidRPr="001D3681" w:rsidRDefault="00DF0A48" w:rsidP="00DF0A48">
            <w:pPr>
              <w:ind w:left="792" w:hanging="792"/>
              <w:jc w:val="both"/>
            </w:pPr>
            <w:r w:rsidRPr="001D3681">
              <w:t>Tema II – Função logarítmica de base e. Logaritmo de um número.</w:t>
            </w:r>
            <w:r w:rsidR="00EE5505">
              <w:t xml:space="preserve">                                                                  </w:t>
            </w:r>
          </w:p>
          <w:p w:rsidR="00DF0A48" w:rsidRPr="001D3681" w:rsidRDefault="00DF0A48" w:rsidP="00DF0A48">
            <w:pPr>
              <w:ind w:left="792" w:hanging="792"/>
              <w:jc w:val="both"/>
            </w:pPr>
            <w:r w:rsidRPr="001D3681">
              <w:t>Tema III – Resolução de equações e inequações no contexto de resolução de problemas.</w:t>
            </w:r>
          </w:p>
          <w:p w:rsidR="00DF0A48" w:rsidRDefault="00DF0A48" w:rsidP="00DF0A48">
            <w:pPr>
              <w:ind w:left="792" w:hanging="792"/>
              <w:jc w:val="both"/>
            </w:pPr>
            <w:r w:rsidRPr="001D3681">
              <w:t>Tema IV – Função logística.</w:t>
            </w:r>
          </w:p>
          <w:p w:rsidR="000C3E40" w:rsidRPr="001D3681" w:rsidRDefault="000C3E40" w:rsidP="00EE5505">
            <w:pPr>
              <w:ind w:left="792" w:hanging="792"/>
              <w:jc w:val="center"/>
            </w:pPr>
          </w:p>
          <w:p w:rsidR="00DF0A48" w:rsidRPr="001D3681" w:rsidRDefault="00DF0A48" w:rsidP="00DF0A48">
            <w:pPr>
              <w:ind w:left="792" w:hanging="792"/>
              <w:jc w:val="both"/>
            </w:pPr>
            <w:r w:rsidRPr="001D3681">
              <w:t>Tema V –</w:t>
            </w:r>
            <w:r>
              <w:t xml:space="preserve"> </w:t>
            </w:r>
            <w:r w:rsidRPr="001D3681">
              <w:t>Resolução de problemas aplicando um dos três modelos contínuos estudados.</w:t>
            </w:r>
          </w:p>
          <w:p w:rsidR="00DF0A48" w:rsidRPr="001D3681" w:rsidRDefault="00DF0A48" w:rsidP="00DF0A48">
            <w:pPr>
              <w:jc w:val="both"/>
              <w:rPr>
                <w:vertAlign w:val="subscript"/>
              </w:rPr>
            </w:pPr>
            <w:r w:rsidRPr="001D3681">
              <w:t xml:space="preserve">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505" w:rsidRDefault="00EE5505" w:rsidP="00EE5505"/>
          <w:p w:rsidR="00D45A65" w:rsidRDefault="00D45A65" w:rsidP="00EE5505"/>
          <w:p w:rsidR="00D45A65" w:rsidRPr="007D5155" w:rsidRDefault="00D45A65" w:rsidP="00D45A65">
            <w:pPr>
              <w:jc w:val="center"/>
            </w:pPr>
            <w:r w:rsidRPr="007D5155">
              <w:t>1º / 2º</w:t>
            </w:r>
          </w:p>
          <w:p w:rsidR="00EE5505" w:rsidRDefault="00EE5505" w:rsidP="00EE5505"/>
          <w:p w:rsidR="00EE5505" w:rsidRDefault="00EE5505" w:rsidP="00EE5505"/>
          <w:p w:rsidR="00EE5505" w:rsidRDefault="00EE5505" w:rsidP="00EE5505"/>
          <w:p w:rsidR="00EE5505" w:rsidRDefault="00EE5505" w:rsidP="00EE5505">
            <w:pPr>
              <w:jc w:val="center"/>
            </w:pPr>
          </w:p>
          <w:p w:rsidR="00D45A65" w:rsidRDefault="00D45A65" w:rsidP="00EE5505">
            <w:pPr>
              <w:jc w:val="center"/>
            </w:pPr>
          </w:p>
          <w:p w:rsidR="00D45A65" w:rsidRPr="001D3681" w:rsidRDefault="00D45A65" w:rsidP="00EE5505">
            <w:pPr>
              <w:jc w:val="center"/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BE2" w:rsidRDefault="00E86BE2" w:rsidP="00920A5B"/>
          <w:p w:rsidR="000C3E40" w:rsidRDefault="00D45A65" w:rsidP="005E483D">
            <w:pPr>
              <w:jc w:val="center"/>
            </w:pPr>
            <w:r>
              <w:t>30</w:t>
            </w:r>
          </w:p>
          <w:p w:rsidR="00D45A65" w:rsidRDefault="00D45A65" w:rsidP="005E483D">
            <w:pPr>
              <w:jc w:val="center"/>
            </w:pPr>
          </w:p>
          <w:p w:rsidR="00D45A65" w:rsidRDefault="00241041" w:rsidP="005E483D">
            <w:pPr>
              <w:jc w:val="center"/>
            </w:pPr>
            <w:r>
              <w:t>(</w:t>
            </w:r>
            <w:r w:rsidR="00D45A65">
              <w:t>40 tempos de 45 m)</w:t>
            </w:r>
          </w:p>
          <w:p w:rsidR="00D45A65" w:rsidRDefault="00D45A65" w:rsidP="005E483D">
            <w:pPr>
              <w:jc w:val="center"/>
            </w:pPr>
          </w:p>
          <w:p w:rsidR="00D45A65" w:rsidRPr="001D3681" w:rsidRDefault="00D45A65" w:rsidP="005E483D">
            <w:pPr>
              <w:jc w:val="center"/>
            </w:pPr>
          </w:p>
        </w:tc>
      </w:tr>
      <w:tr w:rsidR="00DF0A48" w:rsidRPr="001D3681">
        <w:trPr>
          <w:trHeight w:val="4364"/>
        </w:trPr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A48" w:rsidRPr="001D3681" w:rsidRDefault="00DF0A48" w:rsidP="00DF0A48">
            <w:pPr>
              <w:ind w:left="792" w:hanging="792"/>
              <w:jc w:val="center"/>
              <w:rPr>
                <w:b/>
              </w:rPr>
            </w:pPr>
          </w:p>
          <w:p w:rsidR="00DF0A48" w:rsidRPr="001D3681" w:rsidRDefault="00DF0A48" w:rsidP="00DF0A48">
            <w:pPr>
              <w:ind w:left="792" w:hanging="792"/>
              <w:jc w:val="center"/>
              <w:rPr>
                <w:b/>
              </w:rPr>
            </w:pPr>
            <w:r w:rsidRPr="001D3681">
              <w:rPr>
                <w:b/>
              </w:rPr>
              <w:t>Módulo A10 – Otimização</w:t>
            </w:r>
          </w:p>
          <w:p w:rsidR="00DF0A48" w:rsidRPr="001D3681" w:rsidRDefault="00DF0A48" w:rsidP="00DF0A48">
            <w:pPr>
              <w:ind w:left="792" w:hanging="792"/>
              <w:jc w:val="both"/>
              <w:rPr>
                <w:b/>
              </w:rPr>
            </w:pPr>
          </w:p>
          <w:p w:rsidR="00DF0A48" w:rsidRPr="001D3681" w:rsidRDefault="00DF0A48" w:rsidP="00DF0A48">
            <w:pPr>
              <w:ind w:left="792" w:hanging="792"/>
              <w:jc w:val="both"/>
            </w:pPr>
            <w:r w:rsidRPr="001D3681">
              <w:t>Tema I – Resolução de problemas envolvendo taxas de variação e extremos de funções.</w:t>
            </w:r>
          </w:p>
          <w:p w:rsidR="00DF0A48" w:rsidRPr="001D3681" w:rsidRDefault="00DF0A48" w:rsidP="00DF0A48">
            <w:pPr>
              <w:ind w:left="792" w:hanging="792"/>
              <w:jc w:val="both"/>
            </w:pPr>
            <w:r w:rsidRPr="001D3681">
              <w:t>Tema II – Domínios planos. Linguagem da programação linear.</w:t>
            </w:r>
          </w:p>
          <w:p w:rsidR="00DF0A48" w:rsidRPr="001D3681" w:rsidRDefault="00DF0A48" w:rsidP="00DF0A48">
            <w:pPr>
              <w:ind w:left="792" w:hanging="792"/>
              <w:jc w:val="both"/>
            </w:pPr>
            <w:r w:rsidRPr="001D3681">
              <w:t>Tema III – Programação linear.</w:t>
            </w:r>
          </w:p>
          <w:p w:rsidR="00DF0A48" w:rsidRPr="001D3681" w:rsidRDefault="00DF0A48" w:rsidP="00DF0A48">
            <w:pPr>
              <w:ind w:left="792" w:hanging="792"/>
              <w:jc w:val="both"/>
            </w:pPr>
            <w:r w:rsidRPr="001D3681">
              <w:t xml:space="preserve">Tema IV – Aplicação da programação linear na resolução de problemas em contexto real.  </w:t>
            </w:r>
          </w:p>
          <w:p w:rsidR="00DF0A48" w:rsidRPr="001D3681" w:rsidRDefault="00DF0A48" w:rsidP="00DF0A48">
            <w:pPr>
              <w:jc w:val="both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48" w:rsidRPr="001D3681" w:rsidRDefault="00E86BE2" w:rsidP="005E483D">
            <w:pPr>
              <w:jc w:val="center"/>
            </w:pPr>
            <w:r>
              <w:t xml:space="preserve">2º / </w:t>
            </w:r>
            <w:r w:rsidR="00DF0A48">
              <w:t>3º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48" w:rsidRDefault="00521CAC" w:rsidP="005E483D">
            <w:pPr>
              <w:jc w:val="center"/>
            </w:pPr>
            <w:r>
              <w:t>30</w:t>
            </w:r>
          </w:p>
          <w:p w:rsidR="00521CAC" w:rsidRDefault="00521CAC" w:rsidP="00920A5B"/>
          <w:p w:rsidR="00521CAC" w:rsidRPr="001D3681" w:rsidRDefault="00521CAC" w:rsidP="005E483D">
            <w:pPr>
              <w:jc w:val="center"/>
            </w:pPr>
            <w:r>
              <w:t>(40 tempos de 45 m)</w:t>
            </w:r>
          </w:p>
        </w:tc>
      </w:tr>
    </w:tbl>
    <w:p w:rsidR="00D219F7" w:rsidRPr="00DF0A48" w:rsidRDefault="00D219F7" w:rsidP="00DF0A48"/>
    <w:p w:rsidR="003A6E6A" w:rsidRPr="00C0512F" w:rsidRDefault="003A6E6A" w:rsidP="0077341A">
      <w:pPr>
        <w:jc w:val="center"/>
        <w:rPr>
          <w:b/>
          <w:sz w:val="32"/>
          <w:szCs w:val="32"/>
        </w:rPr>
      </w:pPr>
      <w:r w:rsidRPr="00C0512F">
        <w:rPr>
          <w:b/>
          <w:sz w:val="32"/>
          <w:szCs w:val="32"/>
        </w:rPr>
        <w:t>Distribu</w:t>
      </w:r>
      <w:r w:rsidR="00AB5B28" w:rsidRPr="00C0512F">
        <w:rPr>
          <w:b/>
          <w:sz w:val="32"/>
          <w:szCs w:val="32"/>
        </w:rPr>
        <w:t xml:space="preserve">ição de </w:t>
      </w:r>
      <w:r w:rsidR="00241041" w:rsidRPr="00C0512F">
        <w:rPr>
          <w:b/>
          <w:sz w:val="32"/>
          <w:szCs w:val="32"/>
        </w:rPr>
        <w:t>atividades</w:t>
      </w:r>
      <w:r w:rsidRPr="00C0512F">
        <w:rPr>
          <w:b/>
          <w:sz w:val="32"/>
          <w:szCs w:val="32"/>
        </w:rPr>
        <w:t xml:space="preserve"> por tempos escol</w:t>
      </w:r>
      <w:r w:rsidR="00B61E71" w:rsidRPr="00C0512F">
        <w:rPr>
          <w:b/>
          <w:sz w:val="32"/>
          <w:szCs w:val="32"/>
        </w:rPr>
        <w:t>a</w:t>
      </w:r>
      <w:r w:rsidRPr="00C0512F">
        <w:rPr>
          <w:b/>
          <w:sz w:val="32"/>
          <w:szCs w:val="32"/>
        </w:rPr>
        <w:t>res</w:t>
      </w:r>
      <w:r w:rsidR="00532F17" w:rsidRPr="00C0512F">
        <w:rPr>
          <w:b/>
          <w:sz w:val="32"/>
          <w:szCs w:val="32"/>
        </w:rPr>
        <w:t xml:space="preserve"> </w:t>
      </w:r>
      <w:r w:rsidR="00AB5B28" w:rsidRPr="00C0512F">
        <w:rPr>
          <w:b/>
          <w:sz w:val="32"/>
          <w:szCs w:val="32"/>
        </w:rPr>
        <w:t>de 45m</w:t>
      </w:r>
    </w:p>
    <w:p w:rsidR="00434F82" w:rsidRDefault="00434F82" w:rsidP="00532F17">
      <w:pPr>
        <w:jc w:val="center"/>
        <w:rPr>
          <w:sz w:val="28"/>
          <w:szCs w:val="28"/>
        </w:rPr>
      </w:pPr>
    </w:p>
    <w:tbl>
      <w:tblPr>
        <w:tblW w:w="8729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2"/>
        <w:gridCol w:w="1350"/>
        <w:gridCol w:w="1350"/>
        <w:gridCol w:w="1587"/>
        <w:gridCol w:w="1260"/>
      </w:tblGrid>
      <w:tr w:rsidR="00E21BBC">
        <w:trPr>
          <w:trHeight w:val="680"/>
          <w:jc w:val="center"/>
        </w:trPr>
        <w:tc>
          <w:tcPr>
            <w:tcW w:w="3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BC" w:rsidRPr="00693270" w:rsidRDefault="00E21BBC" w:rsidP="003A6E6A">
            <w:pPr>
              <w:rPr>
                <w:b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AB5B28" w:rsidRDefault="00E21BBC" w:rsidP="005E483D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A8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5E483D" w:rsidRDefault="00E21BBC" w:rsidP="005E483D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A9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5E483D" w:rsidRDefault="00E21BBC" w:rsidP="005E483D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A10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693270" w:rsidRDefault="00E21BBC" w:rsidP="005E483D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E21BBC">
        <w:trPr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BBC" w:rsidRDefault="00E21BBC" w:rsidP="00693270">
            <w:pPr>
              <w:jc w:val="both"/>
            </w:pPr>
            <w:r>
              <w:t>Tratamento dos conteúdos programáticos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Default="00DD7576" w:rsidP="005E483D">
            <w:pPr>
              <w:jc w:val="center"/>
            </w:pPr>
            <w:r>
              <w:t>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Default="00DD7576" w:rsidP="005E483D">
            <w:pPr>
              <w:jc w:val="center"/>
            </w:pPr>
            <w:r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Default="00DD7576" w:rsidP="005E483D">
            <w:pPr>
              <w:jc w:val="center"/>
            </w:pPr>
            <w: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F4326A" w:rsidRDefault="00DD7576" w:rsidP="005E483D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E21BBC">
        <w:trPr>
          <w:trHeight w:val="85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Default="00E21BBC" w:rsidP="005E483D">
            <w:r>
              <w:t>Avaliação</w:t>
            </w:r>
          </w:p>
          <w:p w:rsidR="00E21BBC" w:rsidRDefault="00241041" w:rsidP="005E483D">
            <w:r>
              <w:t>Atividades</w:t>
            </w:r>
            <w:r w:rsidR="00E21BBC">
              <w:t xml:space="preserve"> de Recuperação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Default="00E62573" w:rsidP="005E483D">
            <w:pPr>
              <w:jc w:val="center"/>
            </w:pPr>
            <w: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Default="00E62573" w:rsidP="005E483D">
            <w:pPr>
              <w:jc w:val="center"/>
            </w:pPr>
            <w: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Default="00E62573" w:rsidP="005E483D">
            <w:pPr>
              <w:jc w:val="center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F4326A" w:rsidRDefault="00E62573" w:rsidP="005E483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E21BBC">
        <w:trPr>
          <w:jc w:val="center"/>
        </w:trPr>
        <w:tc>
          <w:tcPr>
            <w:tcW w:w="3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21BBC" w:rsidRDefault="00E21BBC" w:rsidP="006B2E0C">
            <w:pPr>
              <w:jc w:val="center"/>
            </w:pPr>
            <w:r>
              <w:t>Total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693270" w:rsidRDefault="00E62573" w:rsidP="005E483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693270" w:rsidRDefault="00E62573" w:rsidP="005E483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693270" w:rsidRDefault="00E62573" w:rsidP="005E483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BBC" w:rsidRPr="00693270" w:rsidRDefault="00E21BBC" w:rsidP="005E483D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381B65" w:rsidRDefault="00381B65" w:rsidP="003A6E6A"/>
    <w:p w:rsidR="00BA5667" w:rsidRDefault="00BA5667" w:rsidP="003A6E6A"/>
    <w:p w:rsidR="00BA5667" w:rsidRDefault="00BA5667" w:rsidP="003A6E6A"/>
    <w:p w:rsidR="00BA5667" w:rsidRDefault="00BA5667" w:rsidP="003A6E6A"/>
    <w:p w:rsidR="00BA5667" w:rsidRDefault="00D04795" w:rsidP="003A6E6A">
      <w:r>
        <w:t xml:space="preserve">            1º Período: </w:t>
      </w:r>
      <w:r w:rsidR="00BA5667">
        <w:t>5</w:t>
      </w:r>
      <w:r w:rsidR="0056619B">
        <w:t>2</w:t>
      </w:r>
      <w:r w:rsidR="00BA5667">
        <w:t xml:space="preserve"> tempos letivos</w:t>
      </w:r>
      <w:r w:rsidR="008141F3">
        <w:t xml:space="preserve"> d</w:t>
      </w:r>
      <w:r w:rsidR="00641612">
        <w:t>e 45</w:t>
      </w:r>
      <w:r w:rsidR="008141F3">
        <w:t>m</w:t>
      </w:r>
    </w:p>
    <w:p w:rsidR="008141F3" w:rsidRDefault="008141F3" w:rsidP="003A6E6A"/>
    <w:p w:rsidR="008141F3" w:rsidRDefault="00D04795" w:rsidP="003A6E6A">
      <w:r>
        <w:t xml:space="preserve">            2º Período: </w:t>
      </w:r>
      <w:r w:rsidR="004F5B59">
        <w:t>48</w:t>
      </w:r>
      <w:r w:rsidR="008141F3">
        <w:t xml:space="preserve"> tempos letivos de 45m</w:t>
      </w:r>
    </w:p>
    <w:p w:rsidR="008141F3" w:rsidRDefault="008141F3" w:rsidP="003A6E6A"/>
    <w:p w:rsidR="00BA5667" w:rsidRDefault="00D04795" w:rsidP="003A6E6A">
      <w:r>
        <w:t xml:space="preserve">            3º Período: </w:t>
      </w:r>
      <w:r w:rsidR="004F5B59">
        <w:t>20</w:t>
      </w:r>
      <w:r w:rsidR="00641612">
        <w:t xml:space="preserve"> tempos letivos de 45</w:t>
      </w:r>
      <w:r w:rsidR="008141F3">
        <w:t>m</w:t>
      </w:r>
    </w:p>
    <w:p w:rsidR="00BA5667" w:rsidRDefault="00BA5667" w:rsidP="003A6E6A"/>
    <w:p w:rsidR="00BA5667" w:rsidRPr="00381B65" w:rsidRDefault="00BA5667" w:rsidP="003A6E6A">
      <w:pPr>
        <w:sectPr w:rsidR="00BA5667" w:rsidRPr="00381B65" w:rsidSect="00657E96">
          <w:footerReference w:type="even" r:id="rId9"/>
          <w:footerReference w:type="default" r:id="rId10"/>
          <w:pgSz w:w="11906" w:h="16838"/>
          <w:pgMar w:top="851" w:right="851" w:bottom="851" w:left="851" w:header="709" w:footer="709" w:gutter="0"/>
          <w:pgNumType w:start="1"/>
          <w:cols w:space="720"/>
          <w:titlePg/>
        </w:sectPr>
      </w:pPr>
    </w:p>
    <w:p w:rsidR="0070097A" w:rsidRDefault="00791ED4" w:rsidP="00491AE5">
      <w:pPr>
        <w:ind w:right="-136"/>
        <w:jc w:val="center"/>
        <w:rPr>
          <w:sz w:val="16"/>
          <w:szCs w:val="16"/>
        </w:rPr>
      </w:pPr>
      <w:r>
        <w:rPr>
          <w:b/>
          <w:caps/>
          <w:sz w:val="44"/>
          <w:szCs w:val="44"/>
          <w:highlight w:val="lightGray"/>
        </w:rPr>
        <w:lastRenderedPageBreak/>
        <w:t>MÉ</w:t>
      </w:r>
      <w:r w:rsidR="0070097A" w:rsidRPr="0070097A">
        <w:rPr>
          <w:b/>
          <w:caps/>
          <w:sz w:val="44"/>
          <w:szCs w:val="44"/>
          <w:highlight w:val="lightGray"/>
        </w:rPr>
        <w:t>dio PR</w:t>
      </w:r>
      <w:bookmarkStart w:id="0" w:name="_GoBack"/>
      <w:bookmarkEnd w:id="0"/>
      <w:r w:rsidR="0070097A" w:rsidRPr="0070097A">
        <w:rPr>
          <w:b/>
          <w:caps/>
          <w:sz w:val="44"/>
          <w:szCs w:val="44"/>
          <w:highlight w:val="lightGray"/>
        </w:rPr>
        <w:t>AZO</w:t>
      </w:r>
    </w:p>
    <w:p w:rsidR="00502C2F" w:rsidRDefault="00502C2F" w:rsidP="0058579B">
      <w:pPr>
        <w:jc w:val="center"/>
        <w:rPr>
          <w:sz w:val="16"/>
          <w:szCs w:val="16"/>
        </w:rPr>
      </w:pPr>
    </w:p>
    <w:p w:rsidR="00502C2F" w:rsidRDefault="00502C2F" w:rsidP="0070097A">
      <w:pPr>
        <w:rPr>
          <w:sz w:val="16"/>
          <w:szCs w:val="16"/>
        </w:rPr>
      </w:pPr>
    </w:p>
    <w:p w:rsidR="00997BFB" w:rsidRPr="00B61E71" w:rsidRDefault="00997BFB" w:rsidP="00997BFB">
      <w:pPr>
        <w:ind w:left="792" w:hanging="792"/>
        <w:jc w:val="center"/>
        <w:rPr>
          <w:b/>
          <w:sz w:val="32"/>
          <w:szCs w:val="32"/>
        </w:rPr>
      </w:pPr>
      <w:r w:rsidRPr="00B61E71">
        <w:rPr>
          <w:b/>
          <w:sz w:val="32"/>
          <w:szCs w:val="32"/>
        </w:rPr>
        <w:t>Módulo A</w:t>
      </w:r>
      <w:r>
        <w:rPr>
          <w:b/>
          <w:sz w:val="32"/>
          <w:szCs w:val="32"/>
        </w:rPr>
        <w:t>8</w:t>
      </w:r>
      <w:r w:rsidRPr="00B61E71">
        <w:rPr>
          <w:b/>
          <w:sz w:val="32"/>
          <w:szCs w:val="32"/>
          <w:vertAlign w:val="subscript"/>
        </w:rPr>
        <w:t xml:space="preserve"> </w:t>
      </w:r>
      <w:r>
        <w:rPr>
          <w:b/>
          <w:sz w:val="32"/>
          <w:szCs w:val="32"/>
        </w:rPr>
        <w:t>–</w:t>
      </w:r>
      <w:r w:rsidRPr="00B61E7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Modelos Discretos</w:t>
      </w:r>
    </w:p>
    <w:p w:rsidR="00E13846" w:rsidRPr="00E13846" w:rsidRDefault="00E13846" w:rsidP="00657E96">
      <w:pPr>
        <w:rPr>
          <w:sz w:val="16"/>
          <w:szCs w:val="16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E13846" w:rsidRPr="00693270">
        <w:trPr>
          <w:jc w:val="center"/>
        </w:trPr>
        <w:tc>
          <w:tcPr>
            <w:tcW w:w="2943" w:type="dxa"/>
            <w:vAlign w:val="center"/>
          </w:tcPr>
          <w:p w:rsidR="00E13846" w:rsidRPr="00067413" w:rsidRDefault="00E13846" w:rsidP="00693270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E13846" w:rsidRPr="00067413" w:rsidRDefault="00241041" w:rsidP="007C469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E13846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E13846" w:rsidRPr="00067413" w:rsidRDefault="00E13846" w:rsidP="00693270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E13846" w:rsidRPr="00E13846" w:rsidRDefault="00E13846" w:rsidP="00E13846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E13846" w:rsidRPr="00067413" w:rsidRDefault="00E13846" w:rsidP="007C469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E13846" w:rsidRDefault="004A4EC2" w:rsidP="00067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Tempos</w:t>
            </w:r>
          </w:p>
          <w:p w:rsidR="004A4EC2" w:rsidRPr="00067413" w:rsidRDefault="00241041" w:rsidP="000674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</w:t>
            </w:r>
            <w:r w:rsidR="004A4EC2">
              <w:rPr>
                <w:b/>
                <w:sz w:val="20"/>
                <w:szCs w:val="20"/>
              </w:rPr>
              <w:t>tivos</w:t>
            </w:r>
          </w:p>
        </w:tc>
      </w:tr>
      <w:tr w:rsidR="00E13846">
        <w:trPr>
          <w:jc w:val="center"/>
        </w:trPr>
        <w:tc>
          <w:tcPr>
            <w:tcW w:w="2943" w:type="dxa"/>
            <w:vAlign w:val="center"/>
          </w:tcPr>
          <w:p w:rsidR="00E13846" w:rsidRDefault="00E13846" w:rsidP="00693270">
            <w:pPr>
              <w:jc w:val="both"/>
              <w:rPr>
                <w:b/>
                <w:sz w:val="20"/>
                <w:szCs w:val="20"/>
              </w:rPr>
            </w:pPr>
          </w:p>
          <w:p w:rsidR="00E13846" w:rsidRDefault="00E13846" w:rsidP="00693270">
            <w:pPr>
              <w:jc w:val="both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 xml:space="preserve">1. </w:t>
            </w:r>
            <w:r w:rsidR="00822985">
              <w:rPr>
                <w:b/>
                <w:sz w:val="20"/>
                <w:szCs w:val="20"/>
              </w:rPr>
              <w:t>Sucessões</w:t>
            </w: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822985">
              <w:rPr>
                <w:sz w:val="20"/>
                <w:szCs w:val="20"/>
              </w:rPr>
              <w:t>Motivação</w:t>
            </w:r>
            <w:r w:rsidR="00F5707C">
              <w:rPr>
                <w:sz w:val="20"/>
                <w:szCs w:val="20"/>
              </w:rPr>
              <w:t>: estudo de relações numéricas concretas.</w:t>
            </w:r>
          </w:p>
          <w:p w:rsidR="00E13846" w:rsidRDefault="00E13846" w:rsidP="00693270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</w:t>
            </w:r>
            <w:r w:rsidR="00F5707C">
              <w:rPr>
                <w:sz w:val="20"/>
                <w:szCs w:val="20"/>
              </w:rPr>
              <w:t>A sucessão</w:t>
            </w:r>
            <w:r w:rsidR="0038092B">
              <w:rPr>
                <w:sz w:val="20"/>
                <w:szCs w:val="20"/>
              </w:rPr>
              <w:t xml:space="preserve"> real como função de variável natural.</w:t>
            </w:r>
          </w:p>
          <w:p w:rsidR="0038092B" w:rsidRDefault="0038092B" w:rsidP="00B0758E">
            <w:pPr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426FB">
              <w:rPr>
                <w:sz w:val="20"/>
                <w:szCs w:val="20"/>
              </w:rPr>
              <w:t xml:space="preserve">    </w:t>
            </w:r>
            <w:r w:rsidR="00EB1D61">
              <w:rPr>
                <w:sz w:val="20"/>
                <w:szCs w:val="20"/>
              </w:rPr>
              <w:t xml:space="preserve"> </w:t>
            </w:r>
            <w:r w:rsidRPr="00641612">
              <w:rPr>
                <w:b/>
                <w:sz w:val="16"/>
                <w:szCs w:val="16"/>
              </w:rPr>
              <w:sym w:font="Symbol" w:char="F0B7"/>
            </w:r>
            <w:r w:rsidR="00B07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Sucessão.</w:t>
            </w:r>
          </w:p>
          <w:p w:rsidR="0038092B" w:rsidRPr="00067413" w:rsidRDefault="0038092B" w:rsidP="00702C5D">
            <w:pPr>
              <w:ind w:left="360" w:hanging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41612">
              <w:rPr>
                <w:b/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Modos de definir </w:t>
            </w:r>
            <w:r w:rsidR="008E1E43">
              <w:rPr>
                <w:sz w:val="20"/>
                <w:szCs w:val="20"/>
              </w:rPr>
              <w:t>uma sucessão.</w:t>
            </w:r>
            <w:r>
              <w:rPr>
                <w:sz w:val="20"/>
                <w:szCs w:val="20"/>
              </w:rPr>
              <w:t xml:space="preserve">           </w:t>
            </w:r>
            <w:r w:rsidR="00702C5D">
              <w:rPr>
                <w:sz w:val="20"/>
                <w:szCs w:val="20"/>
              </w:rPr>
              <w:t xml:space="preserve">            </w:t>
            </w:r>
          </w:p>
          <w:p w:rsidR="00E13846" w:rsidRDefault="00E13846" w:rsidP="00702C5D">
            <w:pPr>
              <w:ind w:left="360"/>
              <w:jc w:val="both"/>
              <w:rPr>
                <w:sz w:val="20"/>
                <w:szCs w:val="20"/>
              </w:rPr>
            </w:pPr>
            <w:r w:rsidRPr="00641612">
              <w:rPr>
                <w:b/>
                <w:sz w:val="16"/>
                <w:szCs w:val="16"/>
              </w:rPr>
              <w:t>●</w:t>
            </w:r>
            <w:r w:rsidR="008E1E43">
              <w:rPr>
                <w:sz w:val="20"/>
                <w:szCs w:val="20"/>
              </w:rPr>
              <w:t xml:space="preserve"> </w:t>
            </w:r>
            <w:r w:rsidR="00702C5D">
              <w:rPr>
                <w:sz w:val="20"/>
                <w:szCs w:val="20"/>
              </w:rPr>
              <w:t xml:space="preserve">Representação gráfica de uma </w:t>
            </w:r>
            <w:r w:rsidR="00BB48F3">
              <w:rPr>
                <w:sz w:val="20"/>
                <w:szCs w:val="20"/>
              </w:rPr>
              <w:t>sucessão.</w:t>
            </w:r>
          </w:p>
          <w:p w:rsidR="00BB48F3" w:rsidRDefault="00BB48F3" w:rsidP="00702C5D">
            <w:pPr>
              <w:ind w:left="360"/>
              <w:jc w:val="both"/>
              <w:rPr>
                <w:sz w:val="20"/>
                <w:szCs w:val="20"/>
              </w:rPr>
            </w:pPr>
            <w:r w:rsidRPr="00641612">
              <w:rPr>
                <w:b/>
                <w:sz w:val="16"/>
                <w:szCs w:val="16"/>
              </w:rPr>
              <w:sym w:font="Symbol" w:char="F0B7"/>
            </w:r>
            <w:r w:rsidR="00EB1D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Sucessões monótonas.</w:t>
            </w:r>
          </w:p>
          <w:p w:rsidR="00BB48F3" w:rsidRDefault="00BB48F3" w:rsidP="00702C5D">
            <w:pPr>
              <w:ind w:left="360"/>
              <w:jc w:val="both"/>
              <w:rPr>
                <w:sz w:val="20"/>
                <w:szCs w:val="20"/>
              </w:rPr>
            </w:pPr>
            <w:r w:rsidRPr="00641612">
              <w:rPr>
                <w:b/>
                <w:sz w:val="16"/>
                <w:szCs w:val="16"/>
              </w:rPr>
              <w:sym w:font="Symbol" w:char="F0B7"/>
            </w:r>
            <w:r w:rsidR="00EB1D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Sucessões limitadas.</w:t>
            </w:r>
          </w:p>
          <w:p w:rsidR="00E13846" w:rsidRDefault="00641612" w:rsidP="006932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</w:t>
            </w:r>
            <w:r w:rsidR="00BB3B8C">
              <w:rPr>
                <w:sz w:val="20"/>
                <w:szCs w:val="20"/>
              </w:rPr>
              <w:t>P</w:t>
            </w:r>
            <w:r w:rsidR="00414004">
              <w:rPr>
                <w:sz w:val="20"/>
                <w:szCs w:val="20"/>
              </w:rPr>
              <w:t>rogressões aritméticas.</w:t>
            </w:r>
          </w:p>
          <w:p w:rsidR="00B0758E" w:rsidRDefault="00B0758E" w:rsidP="00B0758E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 w:rsidR="00C07F01">
              <w:rPr>
                <w:sz w:val="20"/>
                <w:szCs w:val="20"/>
              </w:rPr>
              <w:t xml:space="preserve">Expressão </w:t>
            </w:r>
            <w:proofErr w:type="gramStart"/>
            <w:r w:rsidR="00C07F01">
              <w:rPr>
                <w:sz w:val="20"/>
                <w:szCs w:val="20"/>
              </w:rPr>
              <w:t>de</w:t>
            </w:r>
            <w:proofErr w:type="gramEnd"/>
            <w:r w:rsidR="00C07F01"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641612">
              <w:t xml:space="preserve"> </w:t>
            </w:r>
            <w:proofErr w:type="gramStart"/>
            <w:r w:rsidR="00C07F01">
              <w:rPr>
                <w:sz w:val="20"/>
                <w:szCs w:val="20"/>
              </w:rPr>
              <w:t>em</w:t>
            </w:r>
            <w:proofErr w:type="gramEnd"/>
            <w:r w:rsidR="00C07F01">
              <w:rPr>
                <w:sz w:val="20"/>
                <w:szCs w:val="20"/>
              </w:rPr>
              <w:t xml:space="preserve"> </w:t>
            </w:r>
            <w:r w:rsidR="00641612">
              <w:rPr>
                <w:sz w:val="20"/>
                <w:szCs w:val="20"/>
              </w:rPr>
              <w:t>fu</w:t>
            </w:r>
            <w:r w:rsidR="00641612">
              <w:rPr>
                <w:sz w:val="20"/>
                <w:szCs w:val="20"/>
              </w:rPr>
              <w:t>n</w:t>
            </w:r>
            <w:r w:rsidR="00641612">
              <w:rPr>
                <w:sz w:val="20"/>
                <w:szCs w:val="20"/>
              </w:rPr>
              <w:t>ção</w:t>
            </w:r>
            <w:r w:rsidR="00C07F01">
              <w:rPr>
                <w:sz w:val="20"/>
                <w:szCs w:val="20"/>
              </w:rPr>
              <w:t xml:space="preserve"> de n.</w:t>
            </w:r>
          </w:p>
          <w:p w:rsidR="00D426FB" w:rsidRPr="00067413" w:rsidRDefault="00C07F01" w:rsidP="00D426FB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Soma de n termos consec</w:t>
            </w:r>
            <w:r>
              <w:rPr>
                <w:sz w:val="20"/>
                <w:szCs w:val="20"/>
              </w:rPr>
              <w:t>u</w:t>
            </w:r>
            <w:r w:rsidR="004106C8">
              <w:rPr>
                <w:sz w:val="20"/>
                <w:szCs w:val="20"/>
              </w:rPr>
              <w:t>tivo.</w:t>
            </w:r>
            <w:r w:rsidR="00B0758E">
              <w:rPr>
                <w:sz w:val="20"/>
                <w:szCs w:val="20"/>
              </w:rPr>
              <w:t xml:space="preserve"> </w:t>
            </w:r>
            <w:r w:rsidR="00D426FB">
              <w:rPr>
                <w:sz w:val="20"/>
                <w:szCs w:val="20"/>
              </w:rPr>
              <w:t xml:space="preserve">       </w:t>
            </w:r>
          </w:p>
          <w:p w:rsidR="00E13846" w:rsidRDefault="00E13846" w:rsidP="00693270">
            <w:pPr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4106C8">
              <w:rPr>
                <w:sz w:val="20"/>
                <w:szCs w:val="20"/>
              </w:rPr>
              <w:t>Progressões geométricas.</w:t>
            </w:r>
          </w:p>
          <w:p w:rsidR="008744B1" w:rsidRDefault="008744B1" w:rsidP="008744B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Expressão </w:t>
            </w:r>
            <w:proofErr w:type="gramStart"/>
            <w:r>
              <w:rPr>
                <w:sz w:val="20"/>
                <w:szCs w:val="20"/>
              </w:rPr>
              <w:t>de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oMath>
            <w:r w:rsidR="00241041">
              <w:t xml:space="preserve"> </w:t>
            </w:r>
            <w:proofErr w:type="gramStart"/>
            <w:r>
              <w:rPr>
                <w:sz w:val="20"/>
                <w:szCs w:val="20"/>
              </w:rPr>
              <w:t>em</w:t>
            </w:r>
            <w:proofErr w:type="gramEnd"/>
            <w:r>
              <w:rPr>
                <w:sz w:val="20"/>
                <w:szCs w:val="20"/>
              </w:rPr>
              <w:t xml:space="preserve"> função de n.</w:t>
            </w:r>
          </w:p>
          <w:p w:rsidR="008744B1" w:rsidRDefault="008744B1" w:rsidP="008744B1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>Soma de n termos consec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tivos.</w:t>
            </w:r>
          </w:p>
          <w:p w:rsidR="00FD50E7" w:rsidRDefault="00FD50E7" w:rsidP="00FD50E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Comparação entre o crescime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 linear e o crescimento exp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nencial (ou geométrico)</w:t>
            </w:r>
          </w:p>
          <w:p w:rsidR="005A0869" w:rsidRDefault="00FD50E7" w:rsidP="005A0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5A08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Estudo intuitivo da sucessão de termo geral</w:t>
            </w:r>
            <w:r w:rsidR="0023299B">
              <w:rPr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oMath>
            <w:r w:rsidR="00241041">
              <w:rPr>
                <w:sz w:val="20"/>
                <w:szCs w:val="20"/>
              </w:rPr>
              <w:t xml:space="preserve"> </w:t>
            </w:r>
            <w:proofErr w:type="gramStart"/>
            <w:r w:rsidR="00790DB7">
              <w:rPr>
                <w:sz w:val="20"/>
                <w:szCs w:val="20"/>
              </w:rPr>
              <w:t>num</w:t>
            </w:r>
            <w:proofErr w:type="gramEnd"/>
            <w:r w:rsidR="005A0869">
              <w:rPr>
                <w:sz w:val="20"/>
                <w:szCs w:val="20"/>
              </w:rPr>
              <w:t xml:space="preserve"> c</w:t>
            </w:r>
            <w:r w:rsidR="005A0869" w:rsidRPr="0078300F">
              <w:rPr>
                <w:sz w:val="20"/>
                <w:szCs w:val="20"/>
              </w:rPr>
              <w:t>o</w:t>
            </w:r>
            <w:r w:rsidR="005A0869" w:rsidRPr="0078300F">
              <w:rPr>
                <w:sz w:val="20"/>
                <w:szCs w:val="20"/>
              </w:rPr>
              <w:t>n</w:t>
            </w:r>
            <w:r w:rsidR="005A0869" w:rsidRPr="0078300F">
              <w:rPr>
                <w:sz w:val="20"/>
                <w:szCs w:val="20"/>
              </w:rPr>
              <w:t xml:space="preserve">texto de </w:t>
            </w:r>
            <w:r w:rsidR="005A0869">
              <w:rPr>
                <w:sz w:val="20"/>
                <w:szCs w:val="20"/>
              </w:rPr>
              <w:t>modelação matemática.</w:t>
            </w:r>
          </w:p>
          <w:p w:rsidR="00E13846" w:rsidRDefault="00E13846" w:rsidP="00693270">
            <w:pPr>
              <w:jc w:val="both"/>
              <w:rPr>
                <w:sz w:val="20"/>
                <w:szCs w:val="20"/>
              </w:rPr>
            </w:pPr>
          </w:p>
          <w:p w:rsidR="00E13846" w:rsidRPr="00067413" w:rsidRDefault="00E13846" w:rsidP="006932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E13846" w:rsidRDefault="00E13846" w:rsidP="00231F29">
            <w:pPr>
              <w:rPr>
                <w:sz w:val="20"/>
                <w:szCs w:val="20"/>
              </w:rPr>
            </w:pPr>
          </w:p>
          <w:p w:rsidR="00231F29" w:rsidRDefault="00231F29" w:rsidP="00231F29">
            <w:pPr>
              <w:rPr>
                <w:sz w:val="20"/>
                <w:szCs w:val="20"/>
              </w:rPr>
            </w:pPr>
          </w:p>
          <w:p w:rsidR="00231F29" w:rsidRDefault="003909EE" w:rsidP="0023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Reconhecer e dar exemplos de situações em que os modelos de sucessões sejam adequados</w:t>
            </w:r>
            <w:r w:rsidR="00F01C75">
              <w:rPr>
                <w:sz w:val="20"/>
                <w:szCs w:val="20"/>
              </w:rPr>
              <w:t xml:space="preserve">. </w:t>
            </w:r>
          </w:p>
          <w:p w:rsidR="00F01C75" w:rsidRDefault="00F01C75" w:rsidP="00231F29">
            <w:pPr>
              <w:rPr>
                <w:sz w:val="20"/>
                <w:szCs w:val="20"/>
              </w:rPr>
            </w:pPr>
          </w:p>
          <w:p w:rsidR="00F01C75" w:rsidRDefault="00F01C75" w:rsidP="0023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5E55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Usar uma folha de cálculo para trabalhar numérica e graficamente com sucessões.</w:t>
            </w:r>
          </w:p>
          <w:p w:rsidR="00F01C75" w:rsidRDefault="00F01C75" w:rsidP="00231F29">
            <w:pPr>
              <w:rPr>
                <w:sz w:val="20"/>
                <w:szCs w:val="20"/>
              </w:rPr>
            </w:pPr>
          </w:p>
          <w:p w:rsidR="00F01C75" w:rsidRDefault="00F01C75" w:rsidP="0023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5E550B">
              <w:rPr>
                <w:sz w:val="20"/>
                <w:szCs w:val="20"/>
              </w:rPr>
              <w:t xml:space="preserve"> Reconhecer e dê exemplos de situações em que os modelos de progressões aritm</w:t>
            </w:r>
            <w:r w:rsidR="005E550B">
              <w:rPr>
                <w:sz w:val="20"/>
                <w:szCs w:val="20"/>
              </w:rPr>
              <w:t>é</w:t>
            </w:r>
            <w:r w:rsidR="005E550B">
              <w:rPr>
                <w:sz w:val="20"/>
                <w:szCs w:val="20"/>
              </w:rPr>
              <w:t xml:space="preserve">ticas </w:t>
            </w:r>
            <w:r w:rsidR="005A0869">
              <w:rPr>
                <w:sz w:val="20"/>
                <w:szCs w:val="20"/>
              </w:rPr>
              <w:t>ou geométricas</w:t>
            </w:r>
            <w:r>
              <w:rPr>
                <w:sz w:val="20"/>
                <w:szCs w:val="20"/>
              </w:rPr>
              <w:t xml:space="preserve"> </w:t>
            </w:r>
            <w:r w:rsidR="005E550B">
              <w:rPr>
                <w:sz w:val="20"/>
                <w:szCs w:val="20"/>
              </w:rPr>
              <w:t>sejam adequados.</w:t>
            </w:r>
          </w:p>
          <w:p w:rsidR="005E550B" w:rsidRDefault="005E550B" w:rsidP="00231F29">
            <w:pPr>
              <w:rPr>
                <w:sz w:val="20"/>
                <w:szCs w:val="20"/>
              </w:rPr>
            </w:pPr>
          </w:p>
          <w:p w:rsidR="005E550B" w:rsidRDefault="005E550B" w:rsidP="0023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3D2965">
              <w:rPr>
                <w:sz w:val="20"/>
                <w:szCs w:val="20"/>
              </w:rPr>
              <w:t xml:space="preserve"> Distinguir crescimento </w:t>
            </w:r>
            <w:r w:rsidR="005A0869">
              <w:rPr>
                <w:sz w:val="20"/>
                <w:szCs w:val="20"/>
              </w:rPr>
              <w:t>linear de</w:t>
            </w:r>
            <w:r w:rsidR="003D2965">
              <w:rPr>
                <w:sz w:val="20"/>
                <w:szCs w:val="20"/>
              </w:rPr>
              <w:t xml:space="preserve"> cresc</w:t>
            </w:r>
            <w:r w:rsidR="003D2965">
              <w:rPr>
                <w:sz w:val="20"/>
                <w:szCs w:val="20"/>
              </w:rPr>
              <w:t>i</w:t>
            </w:r>
            <w:r w:rsidR="003D2965">
              <w:rPr>
                <w:sz w:val="20"/>
                <w:szCs w:val="20"/>
              </w:rPr>
              <w:t>mento exponencial.</w:t>
            </w:r>
          </w:p>
          <w:p w:rsidR="003D2965" w:rsidRDefault="003D2965" w:rsidP="00231F29">
            <w:pPr>
              <w:rPr>
                <w:sz w:val="20"/>
                <w:szCs w:val="20"/>
              </w:rPr>
            </w:pPr>
          </w:p>
          <w:p w:rsidR="003D2965" w:rsidRDefault="003D2965" w:rsidP="0023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Investigar propriedades de progressões aritméticas </w:t>
            </w:r>
            <w:r w:rsidR="00360366">
              <w:rPr>
                <w:sz w:val="20"/>
                <w:szCs w:val="20"/>
              </w:rPr>
              <w:t>e geométricas, numérica, gráf</w:t>
            </w:r>
            <w:r w:rsidR="00360366">
              <w:rPr>
                <w:sz w:val="20"/>
                <w:szCs w:val="20"/>
              </w:rPr>
              <w:t>i</w:t>
            </w:r>
            <w:r w:rsidR="00360366">
              <w:rPr>
                <w:sz w:val="20"/>
                <w:szCs w:val="20"/>
              </w:rPr>
              <w:t>ca e analiticamente.</w:t>
            </w:r>
          </w:p>
          <w:p w:rsidR="00360366" w:rsidRDefault="00360366" w:rsidP="00231F29">
            <w:pPr>
              <w:rPr>
                <w:sz w:val="20"/>
                <w:szCs w:val="20"/>
              </w:rPr>
            </w:pPr>
          </w:p>
          <w:p w:rsidR="00360366" w:rsidRPr="00067413" w:rsidRDefault="00360366" w:rsidP="00231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Resolver problemas simples usando pr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priedades de progressões aritméticas e de progressões geo</w:t>
            </w:r>
            <w:r w:rsidR="002D5F5F">
              <w:rPr>
                <w:sz w:val="20"/>
                <w:szCs w:val="20"/>
              </w:rPr>
              <w:t>métricas.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E13846" w:rsidRPr="00067413" w:rsidRDefault="00E13846" w:rsidP="00693270">
            <w:pPr>
              <w:jc w:val="both"/>
              <w:rPr>
                <w:b/>
                <w:sz w:val="20"/>
                <w:szCs w:val="20"/>
              </w:rPr>
            </w:pPr>
          </w:p>
          <w:p w:rsidR="00B25FD9" w:rsidRDefault="00E13846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>●</w:t>
            </w:r>
            <w:r w:rsidR="00E33975">
              <w:rPr>
                <w:sz w:val="20"/>
                <w:szCs w:val="20"/>
              </w:rPr>
              <w:t xml:space="preserve"> A aptidão para represe</w:t>
            </w:r>
            <w:r w:rsidR="00E33975">
              <w:rPr>
                <w:sz w:val="20"/>
                <w:szCs w:val="20"/>
              </w:rPr>
              <w:t>n</w:t>
            </w:r>
            <w:r w:rsidR="00E33975">
              <w:rPr>
                <w:sz w:val="20"/>
                <w:szCs w:val="20"/>
              </w:rPr>
              <w:t xml:space="preserve">tar relações </w:t>
            </w:r>
            <w:r w:rsidR="003B17EE">
              <w:rPr>
                <w:sz w:val="20"/>
                <w:szCs w:val="20"/>
              </w:rPr>
              <w:t>funcionais de vários modos e passar de uns tipos de representação para outros, usando regras verbais, tabelas, gráficos e expressões algébricas e recorrendo</w:t>
            </w:r>
            <w:r w:rsidR="00B25FD9">
              <w:rPr>
                <w:sz w:val="20"/>
                <w:szCs w:val="20"/>
              </w:rPr>
              <w:t>, nomeadame</w:t>
            </w:r>
            <w:r w:rsidR="00B25FD9">
              <w:rPr>
                <w:sz w:val="20"/>
                <w:szCs w:val="20"/>
              </w:rPr>
              <w:t>n</w:t>
            </w:r>
            <w:r w:rsidR="00B25FD9">
              <w:rPr>
                <w:sz w:val="20"/>
                <w:szCs w:val="20"/>
              </w:rPr>
              <w:t>te, à tecnologia gráfica.</w:t>
            </w:r>
          </w:p>
          <w:p w:rsidR="00B25FD9" w:rsidRDefault="00B25FD9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D52819" w:rsidRDefault="00B25FD9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 aptidão para elaborar, analisar e descrever mod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los para f</w:t>
            </w:r>
            <w:r w:rsidR="00D52819">
              <w:rPr>
                <w:sz w:val="20"/>
                <w:szCs w:val="20"/>
              </w:rPr>
              <w:t xml:space="preserve">enómenos </w:t>
            </w:r>
            <w:r w:rsidR="008E1E43">
              <w:rPr>
                <w:sz w:val="20"/>
                <w:szCs w:val="20"/>
              </w:rPr>
              <w:t>reais utilizando</w:t>
            </w:r>
            <w:r w:rsidR="00D52819">
              <w:rPr>
                <w:sz w:val="20"/>
                <w:szCs w:val="20"/>
              </w:rPr>
              <w:t xml:space="preserve"> modelos discr</w:t>
            </w:r>
            <w:r w:rsidR="00D52819">
              <w:rPr>
                <w:sz w:val="20"/>
                <w:szCs w:val="20"/>
              </w:rPr>
              <w:t>e</w:t>
            </w:r>
            <w:r w:rsidR="00D52819">
              <w:rPr>
                <w:sz w:val="20"/>
                <w:szCs w:val="20"/>
              </w:rPr>
              <w:t>tos.</w:t>
            </w:r>
          </w:p>
          <w:p w:rsidR="00D52819" w:rsidRDefault="00D52819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:rsidR="00D52819" w:rsidRDefault="00D52819" w:rsidP="0069327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 predisposição para procurar padrões e regul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ridades e para formular generalizações em situ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ções diversas,</w:t>
            </w:r>
            <w:r w:rsidR="0019196A">
              <w:rPr>
                <w:sz w:val="20"/>
                <w:szCs w:val="20"/>
              </w:rPr>
              <w:t xml:space="preserve"> nomead</w:t>
            </w:r>
            <w:r w:rsidR="0019196A">
              <w:rPr>
                <w:sz w:val="20"/>
                <w:szCs w:val="20"/>
              </w:rPr>
              <w:t>a</w:t>
            </w:r>
            <w:r w:rsidR="0019196A">
              <w:rPr>
                <w:sz w:val="20"/>
                <w:szCs w:val="20"/>
              </w:rPr>
              <w:t>mente em contextos num</w:t>
            </w:r>
            <w:r w:rsidR="0019196A">
              <w:rPr>
                <w:sz w:val="20"/>
                <w:szCs w:val="20"/>
              </w:rPr>
              <w:t>é</w:t>
            </w:r>
            <w:r w:rsidR="0019196A">
              <w:rPr>
                <w:sz w:val="20"/>
                <w:szCs w:val="20"/>
              </w:rPr>
              <w:t>ricos e geométricos.</w:t>
            </w:r>
          </w:p>
          <w:p w:rsidR="00E13846" w:rsidRPr="00067413" w:rsidRDefault="0019196A" w:rsidP="005A086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</w:t>
            </w:r>
            <w:r w:rsidR="002A6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predisposição para procurar e explorar padrões numéricos em situações matemáticas e não matemáticas e o gosto </w:t>
            </w:r>
            <w:r w:rsidR="007F3D80">
              <w:rPr>
                <w:sz w:val="20"/>
                <w:szCs w:val="20"/>
              </w:rPr>
              <w:t xml:space="preserve">por investigar relações </w:t>
            </w:r>
            <w:r w:rsidR="005A0869">
              <w:rPr>
                <w:sz w:val="20"/>
                <w:szCs w:val="20"/>
              </w:rPr>
              <w:t>numéricas.</w:t>
            </w:r>
          </w:p>
        </w:tc>
        <w:tc>
          <w:tcPr>
            <w:tcW w:w="2693" w:type="dxa"/>
          </w:tcPr>
          <w:p w:rsidR="00212F6A" w:rsidRDefault="00B31100" w:rsidP="007C4691">
            <w:pPr>
              <w:jc w:val="both"/>
              <w:rPr>
                <w:sz w:val="18"/>
                <w:szCs w:val="18"/>
              </w:rPr>
            </w:pPr>
            <w:r w:rsidRPr="00CB0E73">
              <w:rPr>
                <w:sz w:val="18"/>
                <w:szCs w:val="18"/>
              </w:rPr>
              <w:t xml:space="preserve">● </w:t>
            </w:r>
            <w:r w:rsidR="00180F05">
              <w:rPr>
                <w:sz w:val="18"/>
                <w:szCs w:val="18"/>
              </w:rPr>
              <w:t>O estudo das sucessões pode e deve servir para evidenciar</w:t>
            </w:r>
            <w:r w:rsidR="001E64C7">
              <w:rPr>
                <w:sz w:val="18"/>
                <w:szCs w:val="18"/>
              </w:rPr>
              <w:t xml:space="preserve"> con</w:t>
            </w:r>
            <w:r w:rsidR="001E64C7">
              <w:rPr>
                <w:sz w:val="18"/>
                <w:szCs w:val="18"/>
              </w:rPr>
              <w:t>e</w:t>
            </w:r>
            <w:r w:rsidR="001E64C7">
              <w:rPr>
                <w:sz w:val="18"/>
                <w:szCs w:val="18"/>
              </w:rPr>
              <w:t>xões entre a matemática e as outras disciplinas: a introdução do conceito de sucessão e das suas propriedades pode ser feita pr</w:t>
            </w:r>
            <w:r w:rsidR="001E64C7">
              <w:rPr>
                <w:sz w:val="18"/>
                <w:szCs w:val="18"/>
              </w:rPr>
              <w:t>o</w:t>
            </w:r>
            <w:r w:rsidR="001E64C7">
              <w:rPr>
                <w:sz w:val="18"/>
                <w:szCs w:val="18"/>
              </w:rPr>
              <w:t>pondo vários problemas</w:t>
            </w:r>
            <w:r w:rsidR="003976E1">
              <w:rPr>
                <w:sz w:val="18"/>
                <w:szCs w:val="18"/>
              </w:rPr>
              <w:t>. Exe</w:t>
            </w:r>
            <w:r w:rsidR="003976E1">
              <w:rPr>
                <w:sz w:val="18"/>
                <w:szCs w:val="18"/>
              </w:rPr>
              <w:t>m</w:t>
            </w:r>
            <w:r w:rsidR="003976E1">
              <w:rPr>
                <w:sz w:val="18"/>
                <w:szCs w:val="18"/>
              </w:rPr>
              <w:t xml:space="preserve">plos sugestivos podem versar assuntos diversos: da </w:t>
            </w:r>
            <w:r w:rsidR="008E1E43">
              <w:rPr>
                <w:sz w:val="18"/>
                <w:szCs w:val="18"/>
              </w:rPr>
              <w:t xml:space="preserve">geometria </w:t>
            </w:r>
            <w:r w:rsidR="003976E1">
              <w:rPr>
                <w:sz w:val="18"/>
                <w:szCs w:val="18"/>
              </w:rPr>
              <w:t>– por exemplo, comprimento da espiral construída a partir de qua</w:t>
            </w:r>
            <w:r w:rsidR="003976E1">
              <w:rPr>
                <w:sz w:val="18"/>
                <w:szCs w:val="18"/>
              </w:rPr>
              <w:t>r</w:t>
            </w:r>
            <w:r w:rsidR="003976E1">
              <w:rPr>
                <w:sz w:val="18"/>
                <w:szCs w:val="18"/>
              </w:rPr>
              <w:t>tos de circunferência</w:t>
            </w:r>
            <w:r w:rsidR="00212F6A">
              <w:rPr>
                <w:sz w:val="18"/>
                <w:szCs w:val="18"/>
              </w:rPr>
              <w:t>.</w:t>
            </w:r>
            <w:r w:rsidR="003976E1">
              <w:rPr>
                <w:sz w:val="18"/>
                <w:szCs w:val="18"/>
              </w:rPr>
              <w:t xml:space="preserve"> </w:t>
            </w:r>
            <w:r w:rsidR="00180F05">
              <w:rPr>
                <w:sz w:val="18"/>
                <w:szCs w:val="18"/>
              </w:rPr>
              <w:t xml:space="preserve"> </w:t>
            </w:r>
          </w:p>
          <w:p w:rsidR="00212F6A" w:rsidRDefault="00212F6A" w:rsidP="007C4691">
            <w:pPr>
              <w:jc w:val="both"/>
              <w:rPr>
                <w:sz w:val="18"/>
                <w:szCs w:val="18"/>
              </w:rPr>
            </w:pPr>
          </w:p>
          <w:p w:rsidR="00212F6A" w:rsidRDefault="00212F6A" w:rsidP="007C4691">
            <w:pPr>
              <w:jc w:val="both"/>
              <w:rPr>
                <w:sz w:val="18"/>
                <w:szCs w:val="18"/>
              </w:rPr>
            </w:pPr>
          </w:p>
          <w:p w:rsidR="001566A1" w:rsidRDefault="00CB0E73" w:rsidP="007C4691">
            <w:pPr>
              <w:jc w:val="both"/>
              <w:rPr>
                <w:sz w:val="18"/>
                <w:szCs w:val="18"/>
              </w:rPr>
            </w:pPr>
            <w:r w:rsidRPr="00CB0E73">
              <w:rPr>
                <w:sz w:val="18"/>
                <w:szCs w:val="18"/>
              </w:rPr>
              <w:t xml:space="preserve">● </w:t>
            </w:r>
            <w:r w:rsidR="00B85509">
              <w:rPr>
                <w:sz w:val="18"/>
                <w:szCs w:val="18"/>
              </w:rPr>
              <w:t>As situações apresentadas neste tema podem ser de crescimento linear e introduzir as progressões aritméticas e podem ser de cre</w:t>
            </w:r>
            <w:r w:rsidR="00B85509">
              <w:rPr>
                <w:sz w:val="18"/>
                <w:szCs w:val="18"/>
              </w:rPr>
              <w:t>s</w:t>
            </w:r>
            <w:r w:rsidR="00B85509">
              <w:rPr>
                <w:sz w:val="18"/>
                <w:szCs w:val="18"/>
              </w:rPr>
              <w:t>cimento</w:t>
            </w:r>
            <w:r w:rsidR="00852756">
              <w:rPr>
                <w:sz w:val="18"/>
                <w:szCs w:val="18"/>
              </w:rPr>
              <w:t xml:space="preserve"> exponencial e servir de motivo para a abordagem das progressões geométricas, Podem ainda ser apresentadas situações para outros tipos de</w:t>
            </w:r>
            <w:r w:rsidR="001566A1">
              <w:rPr>
                <w:sz w:val="18"/>
                <w:szCs w:val="18"/>
              </w:rPr>
              <w:t xml:space="preserve"> crescimento.</w:t>
            </w:r>
          </w:p>
          <w:p w:rsidR="00844780" w:rsidRDefault="00844780" w:rsidP="007C4691">
            <w:pPr>
              <w:jc w:val="both"/>
              <w:rPr>
                <w:sz w:val="18"/>
                <w:szCs w:val="18"/>
              </w:rPr>
            </w:pPr>
          </w:p>
          <w:p w:rsidR="00844780" w:rsidRDefault="00844780" w:rsidP="007C4691">
            <w:pPr>
              <w:jc w:val="both"/>
              <w:rPr>
                <w:sz w:val="18"/>
                <w:szCs w:val="18"/>
              </w:rPr>
            </w:pPr>
          </w:p>
          <w:p w:rsidR="00CB0E73" w:rsidRPr="00AB2933" w:rsidRDefault="001566A1" w:rsidP="007C46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B7"/>
            </w:r>
            <w:r w:rsidR="00421D5F">
              <w:rPr>
                <w:sz w:val="18"/>
                <w:szCs w:val="18"/>
              </w:rPr>
              <w:t xml:space="preserve"> Os estudantes encontrarão o poder das exponenciais explora</w:t>
            </w:r>
            <w:r w:rsidR="00421D5F">
              <w:rPr>
                <w:sz w:val="18"/>
                <w:szCs w:val="18"/>
              </w:rPr>
              <w:t>n</w:t>
            </w:r>
            <w:r w:rsidR="00421D5F">
              <w:rPr>
                <w:sz w:val="18"/>
                <w:szCs w:val="18"/>
              </w:rPr>
              <w:t xml:space="preserve">do problemas clássicos tais como “os grãos de milho </w:t>
            </w:r>
            <w:r w:rsidR="006105E9">
              <w:rPr>
                <w:sz w:val="18"/>
                <w:szCs w:val="18"/>
              </w:rPr>
              <w:t>no tabuleiro de xadrez”, “evolução de um capital sofrendo juros simples ou acumulados”, “crescimento de uma população”</w:t>
            </w:r>
            <w:r w:rsidR="008E1E43">
              <w:rPr>
                <w:sz w:val="18"/>
                <w:szCs w:val="18"/>
              </w:rPr>
              <w:t>, …Outros</w:t>
            </w:r>
            <w:r w:rsidR="006105E9">
              <w:rPr>
                <w:sz w:val="18"/>
                <w:szCs w:val="18"/>
              </w:rPr>
              <w:t xml:space="preserve"> pr</w:t>
            </w:r>
            <w:r w:rsidR="006105E9">
              <w:rPr>
                <w:sz w:val="18"/>
                <w:szCs w:val="18"/>
              </w:rPr>
              <w:t>o</w:t>
            </w:r>
            <w:r w:rsidR="006105E9">
              <w:rPr>
                <w:sz w:val="18"/>
                <w:szCs w:val="18"/>
              </w:rPr>
              <w:t xml:space="preserve">blemas do tipo de </w:t>
            </w:r>
            <w:r w:rsidR="009F45D8">
              <w:rPr>
                <w:sz w:val="18"/>
                <w:szCs w:val="18"/>
              </w:rPr>
              <w:t>“a geração de coelhos de Fibonacci”, “sequê</w:t>
            </w:r>
            <w:r w:rsidR="009F45D8">
              <w:rPr>
                <w:sz w:val="18"/>
                <w:szCs w:val="18"/>
              </w:rPr>
              <w:t>n</w:t>
            </w:r>
            <w:r w:rsidR="009F45D8">
              <w:rPr>
                <w:sz w:val="18"/>
                <w:szCs w:val="18"/>
              </w:rPr>
              <w:t>cias de números (números tria</w:t>
            </w:r>
            <w:r w:rsidR="009F45D8">
              <w:rPr>
                <w:sz w:val="18"/>
                <w:szCs w:val="18"/>
              </w:rPr>
              <w:t>n</w:t>
            </w:r>
            <w:r w:rsidR="009F45D8">
              <w:rPr>
                <w:sz w:val="18"/>
                <w:szCs w:val="18"/>
              </w:rPr>
              <w:t xml:space="preserve">gulares, </w:t>
            </w:r>
            <w:r w:rsidR="008E1E43">
              <w:rPr>
                <w:sz w:val="18"/>
                <w:szCs w:val="18"/>
              </w:rPr>
              <w:t>quadrangulares, …)</w:t>
            </w:r>
            <w:r w:rsidR="00255DFA">
              <w:rPr>
                <w:sz w:val="18"/>
                <w:szCs w:val="18"/>
              </w:rPr>
              <w:t>” ou equivalentes vão permitir enco</w:t>
            </w:r>
            <w:r w:rsidR="00255DFA">
              <w:rPr>
                <w:sz w:val="18"/>
                <w:szCs w:val="18"/>
              </w:rPr>
              <w:t>n</w:t>
            </w:r>
            <w:r w:rsidR="00255DFA">
              <w:rPr>
                <w:sz w:val="18"/>
                <w:szCs w:val="18"/>
              </w:rPr>
              <w:t xml:space="preserve">trar o conceito de sucessão e as </w:t>
            </w:r>
          </w:p>
        </w:tc>
        <w:tc>
          <w:tcPr>
            <w:tcW w:w="1336" w:type="dxa"/>
          </w:tcPr>
          <w:p w:rsidR="00D81836" w:rsidRDefault="00D81836" w:rsidP="00E13846">
            <w:pPr>
              <w:jc w:val="both"/>
              <w:rPr>
                <w:sz w:val="20"/>
                <w:szCs w:val="20"/>
              </w:rPr>
            </w:pPr>
          </w:p>
          <w:p w:rsidR="00E13846" w:rsidRPr="00E13846" w:rsidRDefault="00E13846" w:rsidP="00E13846">
            <w:pPr>
              <w:jc w:val="both"/>
              <w:rPr>
                <w:sz w:val="20"/>
                <w:szCs w:val="20"/>
              </w:rPr>
            </w:pPr>
            <w:r w:rsidRPr="00E13846">
              <w:rPr>
                <w:sz w:val="20"/>
                <w:szCs w:val="20"/>
              </w:rPr>
              <w:t>Os alunos serão avali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dos ao longo des</w:t>
            </w:r>
            <w:r>
              <w:rPr>
                <w:sz w:val="20"/>
                <w:szCs w:val="20"/>
              </w:rPr>
              <w:t>te</w:t>
            </w:r>
            <w:r w:rsidRPr="00E13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módulo</w:t>
            </w:r>
            <w:r w:rsidRPr="00E13846">
              <w:rPr>
                <w:sz w:val="20"/>
                <w:szCs w:val="20"/>
              </w:rPr>
              <w:t xml:space="preserve"> nos termos dos Critérios de Avaliação do Depart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mento.</w:t>
            </w:r>
          </w:p>
        </w:tc>
        <w:tc>
          <w:tcPr>
            <w:tcW w:w="1106" w:type="dxa"/>
            <w:vAlign w:val="center"/>
          </w:tcPr>
          <w:p w:rsidR="00E13846" w:rsidRPr="00693270" w:rsidRDefault="00DC561D" w:rsidP="007C469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54A2C">
              <w:rPr>
                <w:b/>
              </w:rPr>
              <w:t>0</w:t>
            </w:r>
          </w:p>
        </w:tc>
      </w:tr>
    </w:tbl>
    <w:p w:rsidR="005F3146" w:rsidRDefault="00997BFB" w:rsidP="005F3146">
      <w:pPr>
        <w:jc w:val="center"/>
        <w:rPr>
          <w:b/>
          <w:sz w:val="32"/>
          <w:szCs w:val="32"/>
        </w:rPr>
      </w:pPr>
      <w:r w:rsidRPr="003D684E">
        <w:rPr>
          <w:b/>
          <w:sz w:val="32"/>
          <w:szCs w:val="32"/>
        </w:rPr>
        <w:lastRenderedPageBreak/>
        <w:t xml:space="preserve">Módulo </w:t>
      </w:r>
      <w:r w:rsidR="002A6699">
        <w:rPr>
          <w:b/>
          <w:sz w:val="32"/>
          <w:szCs w:val="32"/>
        </w:rPr>
        <w:t>A8-M</w:t>
      </w:r>
      <w:r w:rsidR="00181C02">
        <w:rPr>
          <w:b/>
          <w:sz w:val="32"/>
          <w:szCs w:val="32"/>
        </w:rPr>
        <w:t>odelos</w:t>
      </w:r>
      <w:r w:rsidR="002A6699">
        <w:rPr>
          <w:b/>
          <w:sz w:val="32"/>
          <w:szCs w:val="32"/>
        </w:rPr>
        <w:t xml:space="preserve"> D</w:t>
      </w:r>
      <w:r w:rsidR="00181C02">
        <w:rPr>
          <w:b/>
          <w:sz w:val="32"/>
          <w:szCs w:val="32"/>
        </w:rPr>
        <w:t>iscretos</w:t>
      </w:r>
    </w:p>
    <w:p w:rsidR="00AD55DF" w:rsidRPr="00E13846" w:rsidRDefault="00AD55DF" w:rsidP="005F3146">
      <w:pPr>
        <w:jc w:val="center"/>
        <w:rPr>
          <w:sz w:val="16"/>
          <w:szCs w:val="16"/>
        </w:rPr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5F3146" w:rsidRPr="00693270">
        <w:trPr>
          <w:jc w:val="center"/>
        </w:trPr>
        <w:tc>
          <w:tcPr>
            <w:tcW w:w="2943" w:type="dxa"/>
            <w:vAlign w:val="center"/>
          </w:tcPr>
          <w:p w:rsidR="005F3146" w:rsidRPr="00067413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5F3146" w:rsidRPr="00067413" w:rsidRDefault="00241041" w:rsidP="008972FD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5F3146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5F3146" w:rsidRPr="00067413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</w:tcPr>
          <w:p w:rsidR="005F3146" w:rsidRPr="00E13846" w:rsidRDefault="005F3146" w:rsidP="00AC3111">
            <w:pPr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5F3146" w:rsidRPr="00067413" w:rsidRDefault="005F3146" w:rsidP="008972FD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4A4EC2" w:rsidRDefault="004A4EC2" w:rsidP="004A4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Tempos</w:t>
            </w:r>
          </w:p>
          <w:p w:rsidR="005F3146" w:rsidRPr="00067413" w:rsidRDefault="00241041" w:rsidP="004A4E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</w:t>
            </w:r>
            <w:r w:rsidR="004A4EC2">
              <w:rPr>
                <w:b/>
                <w:sz w:val="20"/>
                <w:szCs w:val="20"/>
              </w:rPr>
              <w:t>tivos</w:t>
            </w:r>
          </w:p>
        </w:tc>
      </w:tr>
      <w:tr w:rsidR="005F3146">
        <w:trPr>
          <w:trHeight w:val="7233"/>
          <w:jc w:val="center"/>
        </w:trPr>
        <w:tc>
          <w:tcPr>
            <w:tcW w:w="2943" w:type="dxa"/>
          </w:tcPr>
          <w:p w:rsidR="008F16F3" w:rsidRDefault="00EE45B2" w:rsidP="00B9017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Situações problemáticas em que a sucessão de termo geral</w:t>
            </w:r>
            <w:r w:rsidR="00241041">
              <w:rPr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n</m:t>
                      </m:r>
                    </m:den>
                  </m:f>
                </m:e>
              </m:d>
            </m:oMath>
            <w:r w:rsidR="00241041">
              <w:rPr>
                <w:sz w:val="20"/>
                <w:szCs w:val="20"/>
              </w:rPr>
              <w:t xml:space="preserve"> </w:t>
            </w:r>
            <w:proofErr w:type="gramStart"/>
            <w:r w:rsidR="004B2DEF">
              <w:rPr>
                <w:sz w:val="20"/>
                <w:szCs w:val="20"/>
              </w:rPr>
              <w:t>seja</w:t>
            </w:r>
            <w:proofErr w:type="gramEnd"/>
            <w:r w:rsidR="004B2DEF">
              <w:rPr>
                <w:sz w:val="20"/>
                <w:szCs w:val="20"/>
              </w:rPr>
              <w:t xml:space="preserve"> um bom modelo.</w:t>
            </w:r>
          </w:p>
          <w:p w:rsidR="004B2DEF" w:rsidRDefault="004B2DEF" w:rsidP="00B9017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D04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Primeira definição do </w:t>
            </w:r>
            <w:r w:rsidR="008E1E43">
              <w:rPr>
                <w:sz w:val="20"/>
                <w:szCs w:val="20"/>
              </w:rPr>
              <w:t xml:space="preserve">número </w:t>
            </w:r>
            <w:proofErr w:type="gramStart"/>
            <w:r w:rsidR="008E1E43" w:rsidRPr="005A0869">
              <w:rPr>
                <w:b/>
                <w:i/>
                <w:sz w:val="20"/>
                <w:szCs w:val="20"/>
              </w:rPr>
              <w:t>e</w:t>
            </w:r>
            <w:proofErr w:type="gramEnd"/>
            <w:r w:rsidR="008E1E43">
              <w:rPr>
                <w:sz w:val="20"/>
                <w:szCs w:val="20"/>
              </w:rPr>
              <w:t>.</w:t>
            </w:r>
          </w:p>
          <w:p w:rsidR="00B9017A" w:rsidRDefault="00B9017A" w:rsidP="00B9017A">
            <w:pPr>
              <w:ind w:left="360"/>
              <w:rPr>
                <w:sz w:val="20"/>
                <w:szCs w:val="20"/>
              </w:rPr>
            </w:pPr>
          </w:p>
          <w:p w:rsidR="00B9017A" w:rsidRPr="003179FC" w:rsidRDefault="00B9017A" w:rsidP="0004783D">
            <w:pPr>
              <w:jc w:val="both"/>
              <w:rPr>
                <w:b/>
                <w:sz w:val="20"/>
                <w:szCs w:val="20"/>
              </w:rPr>
            </w:pPr>
            <w:r w:rsidRPr="003179FC">
              <w:rPr>
                <w:b/>
                <w:sz w:val="20"/>
                <w:szCs w:val="20"/>
              </w:rPr>
              <w:t>2. Resolução de problemas o</w:t>
            </w:r>
            <w:r w:rsidR="008E01F3" w:rsidRPr="003179FC">
              <w:rPr>
                <w:b/>
                <w:sz w:val="20"/>
                <w:szCs w:val="20"/>
              </w:rPr>
              <w:t>nde seja necessário escolher o modelo discreto</w:t>
            </w:r>
            <w:r w:rsidR="003179FC" w:rsidRPr="003179FC">
              <w:rPr>
                <w:b/>
                <w:sz w:val="20"/>
                <w:szCs w:val="20"/>
              </w:rPr>
              <w:t xml:space="preserve"> mais adequado à descrição da situação.</w:t>
            </w:r>
          </w:p>
          <w:p w:rsidR="0078300F" w:rsidRDefault="0078300F" w:rsidP="0004783D">
            <w:pPr>
              <w:jc w:val="both"/>
              <w:rPr>
                <w:b/>
                <w:sz w:val="10"/>
                <w:szCs w:val="10"/>
              </w:rPr>
            </w:pPr>
          </w:p>
          <w:p w:rsidR="0078300F" w:rsidRDefault="0078300F" w:rsidP="00B9017A">
            <w:pPr>
              <w:rPr>
                <w:b/>
                <w:sz w:val="10"/>
                <w:szCs w:val="10"/>
              </w:rPr>
            </w:pPr>
          </w:p>
          <w:p w:rsidR="0078300F" w:rsidRDefault="0078300F" w:rsidP="00B9017A">
            <w:pPr>
              <w:rPr>
                <w:b/>
                <w:sz w:val="10"/>
                <w:szCs w:val="10"/>
              </w:rPr>
            </w:pPr>
          </w:p>
          <w:p w:rsidR="0078300F" w:rsidRDefault="0078300F" w:rsidP="00B9017A">
            <w:pPr>
              <w:rPr>
                <w:b/>
                <w:sz w:val="10"/>
                <w:szCs w:val="10"/>
              </w:rPr>
            </w:pPr>
          </w:p>
          <w:p w:rsidR="0078300F" w:rsidRDefault="0078300F" w:rsidP="00B9017A">
            <w:pPr>
              <w:rPr>
                <w:b/>
                <w:sz w:val="10"/>
                <w:szCs w:val="10"/>
              </w:rPr>
            </w:pPr>
          </w:p>
          <w:p w:rsidR="0078300F" w:rsidRPr="004971BA" w:rsidRDefault="0078300F" w:rsidP="00B9017A">
            <w:pPr>
              <w:rPr>
                <w:b/>
                <w:sz w:val="10"/>
                <w:szCs w:val="10"/>
              </w:rPr>
            </w:pPr>
          </w:p>
          <w:p w:rsidR="00061D10" w:rsidRDefault="00061D10" w:rsidP="003179FC">
            <w:pPr>
              <w:jc w:val="both"/>
              <w:rPr>
                <w:sz w:val="20"/>
                <w:szCs w:val="20"/>
              </w:rPr>
            </w:pPr>
          </w:p>
          <w:p w:rsidR="005F3146" w:rsidRDefault="005F3146" w:rsidP="00B9017A">
            <w:pPr>
              <w:rPr>
                <w:sz w:val="20"/>
                <w:szCs w:val="20"/>
              </w:rPr>
            </w:pPr>
          </w:p>
          <w:p w:rsidR="003179FC" w:rsidRDefault="003179FC" w:rsidP="00B9017A">
            <w:pPr>
              <w:rPr>
                <w:sz w:val="20"/>
                <w:szCs w:val="20"/>
              </w:rPr>
            </w:pPr>
          </w:p>
          <w:p w:rsidR="003179FC" w:rsidRDefault="003179FC" w:rsidP="00B9017A">
            <w:pPr>
              <w:rPr>
                <w:sz w:val="20"/>
                <w:szCs w:val="20"/>
              </w:rPr>
            </w:pPr>
          </w:p>
          <w:p w:rsidR="003179FC" w:rsidRDefault="003179FC" w:rsidP="00B9017A">
            <w:pPr>
              <w:rPr>
                <w:sz w:val="20"/>
                <w:szCs w:val="20"/>
              </w:rPr>
            </w:pPr>
          </w:p>
          <w:p w:rsidR="003179FC" w:rsidRDefault="003179FC" w:rsidP="00B9017A">
            <w:pPr>
              <w:rPr>
                <w:sz w:val="20"/>
                <w:szCs w:val="20"/>
              </w:rPr>
            </w:pPr>
          </w:p>
          <w:p w:rsidR="003179FC" w:rsidRDefault="003179FC" w:rsidP="00B9017A">
            <w:pPr>
              <w:rPr>
                <w:sz w:val="20"/>
                <w:szCs w:val="20"/>
              </w:rPr>
            </w:pPr>
          </w:p>
          <w:p w:rsidR="003179FC" w:rsidRDefault="003179FC" w:rsidP="00B9017A">
            <w:pPr>
              <w:rPr>
                <w:sz w:val="20"/>
                <w:szCs w:val="20"/>
              </w:rPr>
            </w:pPr>
          </w:p>
          <w:p w:rsidR="003179FC" w:rsidRDefault="003179FC" w:rsidP="00B9017A">
            <w:pPr>
              <w:rPr>
                <w:sz w:val="20"/>
                <w:szCs w:val="20"/>
              </w:rPr>
            </w:pPr>
          </w:p>
          <w:p w:rsidR="003179FC" w:rsidRDefault="003179FC" w:rsidP="00B9017A">
            <w:pPr>
              <w:rPr>
                <w:sz w:val="20"/>
                <w:szCs w:val="20"/>
              </w:rPr>
            </w:pPr>
          </w:p>
          <w:p w:rsidR="003179FC" w:rsidRPr="00067413" w:rsidRDefault="003179FC" w:rsidP="00B9017A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F3146" w:rsidRPr="00067413" w:rsidRDefault="005F3146" w:rsidP="0084478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E338D" w:rsidRDefault="00DE338D" w:rsidP="00DE338D">
            <w:pPr>
              <w:spacing w:before="120" w:after="120"/>
              <w:rPr>
                <w:sz w:val="20"/>
                <w:szCs w:val="20"/>
              </w:rPr>
            </w:pPr>
          </w:p>
          <w:p w:rsidR="008D3E87" w:rsidRDefault="008D3E87" w:rsidP="00DE338D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 predisposição para procurar e explorar padrões geométricos e</w:t>
            </w:r>
            <w:r w:rsidR="002313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gos</w:t>
            </w:r>
            <w:r w:rsidR="00231342">
              <w:rPr>
                <w:sz w:val="20"/>
                <w:szCs w:val="20"/>
              </w:rPr>
              <w:t>to por investigar pr</w:t>
            </w:r>
            <w:r w:rsidR="00231342">
              <w:rPr>
                <w:sz w:val="20"/>
                <w:szCs w:val="20"/>
              </w:rPr>
              <w:t>o</w:t>
            </w:r>
            <w:r w:rsidR="00231342">
              <w:rPr>
                <w:sz w:val="20"/>
                <w:szCs w:val="20"/>
              </w:rPr>
              <w:t>priedades e relações ge</w:t>
            </w:r>
            <w:r w:rsidR="00231342">
              <w:rPr>
                <w:sz w:val="20"/>
                <w:szCs w:val="20"/>
              </w:rPr>
              <w:t>o</w:t>
            </w:r>
            <w:r w:rsidR="00231342">
              <w:rPr>
                <w:sz w:val="20"/>
                <w:szCs w:val="20"/>
              </w:rPr>
              <w:t>métricas.</w:t>
            </w:r>
          </w:p>
          <w:p w:rsidR="001D30E1" w:rsidRDefault="001D30E1" w:rsidP="00DE338D">
            <w:pPr>
              <w:spacing w:before="120" w:after="120"/>
              <w:rPr>
                <w:sz w:val="20"/>
                <w:szCs w:val="20"/>
              </w:rPr>
            </w:pPr>
          </w:p>
          <w:p w:rsidR="005F3146" w:rsidRDefault="005F3146" w:rsidP="00DE338D">
            <w:pPr>
              <w:spacing w:before="120" w:after="120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A </w:t>
            </w:r>
            <w:r w:rsidR="00D025C8">
              <w:rPr>
                <w:sz w:val="20"/>
                <w:szCs w:val="20"/>
              </w:rPr>
              <w:t>capacidade de com</w:t>
            </w:r>
            <w:r w:rsidR="00D025C8">
              <w:rPr>
                <w:sz w:val="20"/>
                <w:szCs w:val="20"/>
              </w:rPr>
              <w:t>u</w:t>
            </w:r>
            <w:r w:rsidR="00D025C8">
              <w:rPr>
                <w:sz w:val="20"/>
                <w:szCs w:val="20"/>
              </w:rPr>
              <w:t>nicar oralmente e por escrito as situações pr</w:t>
            </w:r>
            <w:r w:rsidR="00D025C8">
              <w:rPr>
                <w:sz w:val="20"/>
                <w:szCs w:val="20"/>
              </w:rPr>
              <w:t>o</w:t>
            </w:r>
            <w:r w:rsidR="00D025C8">
              <w:rPr>
                <w:sz w:val="20"/>
                <w:szCs w:val="20"/>
              </w:rPr>
              <w:t>blemáticas e os seus resu</w:t>
            </w:r>
            <w:r w:rsidR="00D025C8">
              <w:rPr>
                <w:sz w:val="20"/>
                <w:szCs w:val="20"/>
              </w:rPr>
              <w:t>l</w:t>
            </w:r>
            <w:r w:rsidR="00D025C8">
              <w:rPr>
                <w:sz w:val="20"/>
                <w:szCs w:val="20"/>
              </w:rPr>
              <w:t xml:space="preserve">tados. </w:t>
            </w:r>
          </w:p>
          <w:p w:rsidR="001D30E1" w:rsidRDefault="001D30E1" w:rsidP="00DE338D">
            <w:pPr>
              <w:spacing w:before="120" w:after="120"/>
              <w:rPr>
                <w:sz w:val="20"/>
                <w:szCs w:val="20"/>
              </w:rPr>
            </w:pPr>
          </w:p>
          <w:p w:rsidR="005F3146" w:rsidRDefault="005F3146" w:rsidP="00DE338D">
            <w:pPr>
              <w:spacing w:before="120" w:after="120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AB2933" w:rsidRPr="00067413">
              <w:rPr>
                <w:sz w:val="20"/>
                <w:szCs w:val="20"/>
              </w:rPr>
              <w:t xml:space="preserve">A </w:t>
            </w:r>
            <w:r w:rsidR="00AB2933">
              <w:rPr>
                <w:sz w:val="20"/>
                <w:szCs w:val="20"/>
              </w:rPr>
              <w:t>capacidade de apr</w:t>
            </w:r>
            <w:r w:rsidR="00AB2933">
              <w:rPr>
                <w:sz w:val="20"/>
                <w:szCs w:val="20"/>
              </w:rPr>
              <w:t>e</w:t>
            </w:r>
            <w:r w:rsidR="00AB2933">
              <w:rPr>
                <w:sz w:val="20"/>
                <w:szCs w:val="20"/>
              </w:rPr>
              <w:t>sentar</w:t>
            </w:r>
            <w:r w:rsidR="006C13B8">
              <w:rPr>
                <w:sz w:val="20"/>
                <w:szCs w:val="20"/>
              </w:rPr>
              <w:t>, de forma clara</w:t>
            </w:r>
            <w:r w:rsidR="00AB2933">
              <w:rPr>
                <w:sz w:val="20"/>
                <w:szCs w:val="20"/>
              </w:rPr>
              <w:t xml:space="preserve"> organizada e com </w:t>
            </w:r>
            <w:r w:rsidR="00241041">
              <w:rPr>
                <w:sz w:val="20"/>
                <w:szCs w:val="20"/>
              </w:rPr>
              <w:t>especto</w:t>
            </w:r>
            <w:r w:rsidR="006C13B8">
              <w:rPr>
                <w:sz w:val="20"/>
                <w:szCs w:val="20"/>
              </w:rPr>
              <w:t xml:space="preserve"> gráfico cuidado,</w:t>
            </w:r>
            <w:r w:rsidR="00AB2933">
              <w:rPr>
                <w:sz w:val="20"/>
                <w:szCs w:val="20"/>
              </w:rPr>
              <w:t xml:space="preserve"> os trab</w:t>
            </w:r>
            <w:r w:rsidR="00AB2933">
              <w:rPr>
                <w:sz w:val="20"/>
                <w:szCs w:val="20"/>
              </w:rPr>
              <w:t>a</w:t>
            </w:r>
            <w:r w:rsidR="00AB2933">
              <w:rPr>
                <w:sz w:val="20"/>
                <w:szCs w:val="20"/>
              </w:rPr>
              <w:t>lhos escritos individua</w:t>
            </w:r>
            <w:r w:rsidR="00AB2933">
              <w:rPr>
                <w:sz w:val="20"/>
                <w:szCs w:val="20"/>
              </w:rPr>
              <w:t>l</w:t>
            </w:r>
            <w:r w:rsidR="00AB2933">
              <w:rPr>
                <w:sz w:val="20"/>
                <w:szCs w:val="20"/>
              </w:rPr>
              <w:t>mente ou de grupo, quer seja</w:t>
            </w:r>
            <w:r w:rsidR="00D025C8">
              <w:rPr>
                <w:sz w:val="20"/>
                <w:szCs w:val="20"/>
              </w:rPr>
              <w:t xml:space="preserve"> pequenos relatórios, monografias, etc.</w:t>
            </w:r>
          </w:p>
          <w:p w:rsidR="001D30E1" w:rsidRPr="00067413" w:rsidRDefault="001D30E1" w:rsidP="00DE338D">
            <w:pPr>
              <w:spacing w:before="120" w:after="120"/>
              <w:rPr>
                <w:sz w:val="20"/>
                <w:szCs w:val="20"/>
              </w:rPr>
            </w:pPr>
          </w:p>
          <w:p w:rsidR="005F3146" w:rsidRPr="00067413" w:rsidRDefault="005F3146" w:rsidP="00DE338D">
            <w:pPr>
              <w:spacing w:before="120" w:after="120"/>
              <w:rPr>
                <w:sz w:val="20"/>
                <w:szCs w:val="20"/>
              </w:rPr>
            </w:pPr>
            <w:r w:rsidRPr="00067413">
              <w:rPr>
                <w:sz w:val="20"/>
                <w:szCs w:val="20"/>
              </w:rPr>
              <w:t xml:space="preserve">●  </w:t>
            </w:r>
            <w:r w:rsidR="00D025C8">
              <w:rPr>
                <w:sz w:val="20"/>
                <w:szCs w:val="20"/>
              </w:rPr>
              <w:t>A capacidade de utilizar uma heurística para a res</w:t>
            </w:r>
            <w:r w:rsidR="00D025C8">
              <w:rPr>
                <w:sz w:val="20"/>
                <w:szCs w:val="20"/>
              </w:rPr>
              <w:t>o</w:t>
            </w:r>
            <w:r w:rsidR="00D025C8">
              <w:rPr>
                <w:sz w:val="20"/>
                <w:szCs w:val="20"/>
              </w:rPr>
              <w:t>lução de problemas</w:t>
            </w:r>
            <w:r w:rsidR="00795DD8">
              <w:rPr>
                <w:sz w:val="20"/>
                <w:szCs w:val="20"/>
              </w:rPr>
              <w:t>.</w:t>
            </w:r>
          </w:p>
          <w:p w:rsidR="005F3146" w:rsidRPr="00067413" w:rsidRDefault="005F3146" w:rsidP="00DE338D">
            <w:pPr>
              <w:rPr>
                <w:sz w:val="20"/>
                <w:szCs w:val="20"/>
              </w:rPr>
            </w:pPr>
          </w:p>
          <w:p w:rsidR="005F3146" w:rsidRPr="00067413" w:rsidRDefault="005F3146" w:rsidP="00DE338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81836" w:rsidRDefault="002028DB" w:rsidP="0062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diferentes formas de as </w:t>
            </w:r>
            <w:r w:rsidR="00AC3111">
              <w:rPr>
                <w:sz w:val="20"/>
                <w:szCs w:val="20"/>
              </w:rPr>
              <w:t xml:space="preserve">definir </w:t>
            </w:r>
            <w:r w:rsidR="007013BD">
              <w:rPr>
                <w:sz w:val="20"/>
                <w:szCs w:val="20"/>
              </w:rPr>
              <w:t>(incluindo o método recurs</w:t>
            </w:r>
            <w:r w:rsidR="007013BD">
              <w:rPr>
                <w:sz w:val="20"/>
                <w:szCs w:val="20"/>
              </w:rPr>
              <w:t>i</w:t>
            </w:r>
            <w:r w:rsidR="007013BD">
              <w:rPr>
                <w:sz w:val="20"/>
                <w:szCs w:val="20"/>
              </w:rPr>
              <w:t>vo), bem</w:t>
            </w:r>
            <w:r w:rsidR="00844780">
              <w:rPr>
                <w:sz w:val="20"/>
                <w:szCs w:val="20"/>
              </w:rPr>
              <w:t xml:space="preserve"> como interessantes representações gráficas.</w:t>
            </w:r>
          </w:p>
          <w:p w:rsidR="001745B2" w:rsidRDefault="001745B2" w:rsidP="00627734">
            <w:pPr>
              <w:jc w:val="both"/>
              <w:rPr>
                <w:sz w:val="20"/>
                <w:szCs w:val="20"/>
              </w:rPr>
            </w:pPr>
          </w:p>
          <w:p w:rsidR="001745B2" w:rsidRDefault="001745B2" w:rsidP="0062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62773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Os estudantes perante </w:t>
            </w:r>
            <w:r w:rsidR="00D04795">
              <w:rPr>
                <w:sz w:val="20"/>
                <w:szCs w:val="20"/>
              </w:rPr>
              <w:t>dive</w:t>
            </w:r>
            <w:r w:rsidR="00D04795">
              <w:rPr>
                <w:sz w:val="20"/>
                <w:szCs w:val="20"/>
              </w:rPr>
              <w:t>r</w:t>
            </w:r>
            <w:r w:rsidR="00D04795">
              <w:rPr>
                <w:sz w:val="20"/>
                <w:szCs w:val="20"/>
              </w:rPr>
              <w:t xml:space="preserve">sas </w:t>
            </w:r>
            <w:r>
              <w:rPr>
                <w:sz w:val="20"/>
                <w:szCs w:val="20"/>
              </w:rPr>
              <w:t>experiências de modelação de crescimento</w:t>
            </w:r>
            <w:proofErr w:type="gramStart"/>
            <w:r w:rsidR="00D04795"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devem </w:t>
            </w:r>
            <w:r w:rsidR="00D04795">
              <w:rPr>
                <w:sz w:val="20"/>
                <w:szCs w:val="20"/>
              </w:rPr>
              <w:t xml:space="preserve">poder </w:t>
            </w:r>
            <w:r>
              <w:rPr>
                <w:sz w:val="20"/>
                <w:szCs w:val="20"/>
              </w:rPr>
              <w:t>compreender</w:t>
            </w:r>
            <w:r w:rsidR="00627734">
              <w:rPr>
                <w:sz w:val="20"/>
                <w:szCs w:val="20"/>
              </w:rPr>
              <w:t xml:space="preserve"> e estabelecer as diferenças entre as relações aditivas</w:t>
            </w:r>
            <w:r w:rsidR="00D04795"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+r</m:t>
              </m:r>
            </m:oMath>
            <w:r w:rsidR="00F12B8D">
              <w:rPr>
                <w:sz w:val="20"/>
                <w:szCs w:val="20"/>
              </w:rPr>
              <w:t xml:space="preserve"> </w:t>
            </w:r>
            <w:proofErr w:type="gramStart"/>
            <w:r w:rsidR="00F12B8D">
              <w:rPr>
                <w:sz w:val="20"/>
                <w:szCs w:val="20"/>
              </w:rPr>
              <w:t>e</w:t>
            </w:r>
            <w:proofErr w:type="gramEnd"/>
            <w:r w:rsidR="00F12B8D">
              <w:rPr>
                <w:sz w:val="20"/>
                <w:szCs w:val="20"/>
              </w:rPr>
              <w:t xml:space="preserve"> as </w:t>
            </w:r>
            <w:r w:rsidR="00D04795">
              <w:rPr>
                <w:sz w:val="20"/>
                <w:szCs w:val="20"/>
              </w:rPr>
              <w:t xml:space="preserve">multiplicativas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n+1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×r</m:t>
              </m:r>
            </m:oMath>
            <w:r w:rsidR="00F12B8D">
              <w:rPr>
                <w:sz w:val="20"/>
                <w:szCs w:val="20"/>
              </w:rPr>
              <w:t xml:space="preserve"> </w:t>
            </w:r>
          </w:p>
          <w:p w:rsidR="00F12B8D" w:rsidRDefault="001E0D2A" w:rsidP="0062773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a sua correspondência com as expres</w:t>
            </w:r>
            <w:r w:rsidR="00D04795">
              <w:rPr>
                <w:sz w:val="20"/>
                <w:szCs w:val="20"/>
              </w:rPr>
              <w:t xml:space="preserve">sões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y=ax+b</m:t>
              </m:r>
            </m:oMath>
            <w:r w:rsidR="00D04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sup>
              </m:sSup>
            </m:oMath>
            <w:r w:rsidR="00545A07">
              <w:rPr>
                <w:sz w:val="20"/>
                <w:szCs w:val="20"/>
              </w:rPr>
              <w:t>.</w:t>
            </w:r>
          </w:p>
          <w:p w:rsidR="009E6E3D" w:rsidRDefault="009E6E3D" w:rsidP="00627734">
            <w:pPr>
              <w:jc w:val="both"/>
              <w:rPr>
                <w:sz w:val="20"/>
                <w:szCs w:val="20"/>
              </w:rPr>
            </w:pPr>
          </w:p>
          <w:p w:rsidR="009E6E3D" w:rsidRDefault="009E6E3D" w:rsidP="0062773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O estudante pode ser solic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tado a estudar, por exemplo</w:t>
            </w:r>
            <w:r w:rsidR="002C4A59">
              <w:rPr>
                <w:sz w:val="20"/>
                <w:szCs w:val="20"/>
              </w:rPr>
              <w:t xml:space="preserve">, a curva de </w:t>
            </w:r>
            <w:proofErr w:type="spellStart"/>
            <w:r w:rsidR="002C4A59">
              <w:rPr>
                <w:sz w:val="20"/>
                <w:szCs w:val="20"/>
              </w:rPr>
              <w:t>Von</w:t>
            </w:r>
            <w:proofErr w:type="spellEnd"/>
            <w:r w:rsidR="002C4A59">
              <w:rPr>
                <w:sz w:val="20"/>
                <w:szCs w:val="20"/>
              </w:rPr>
              <w:t xml:space="preserve"> </w:t>
            </w:r>
            <w:proofErr w:type="spellStart"/>
            <w:r w:rsidR="002C4A59">
              <w:rPr>
                <w:sz w:val="20"/>
                <w:szCs w:val="20"/>
              </w:rPr>
              <w:t>Koch</w:t>
            </w:r>
            <w:proofErr w:type="spellEnd"/>
            <w:r w:rsidR="002C4A59">
              <w:rPr>
                <w:sz w:val="20"/>
                <w:szCs w:val="20"/>
              </w:rPr>
              <w:t xml:space="preserve"> ou o poliedro fractal. Os estudante</w:t>
            </w:r>
            <w:r w:rsidR="00EE26DE">
              <w:rPr>
                <w:sz w:val="20"/>
                <w:szCs w:val="20"/>
              </w:rPr>
              <w:t xml:space="preserve">s </w:t>
            </w:r>
            <w:r w:rsidR="002C4A59">
              <w:rPr>
                <w:sz w:val="20"/>
                <w:szCs w:val="20"/>
              </w:rPr>
              <w:t>encontrarão assim uma int</w:t>
            </w:r>
            <w:r w:rsidR="002C4A59">
              <w:rPr>
                <w:sz w:val="20"/>
                <w:szCs w:val="20"/>
              </w:rPr>
              <w:t>e</w:t>
            </w:r>
            <w:r w:rsidR="002C4A59">
              <w:rPr>
                <w:sz w:val="20"/>
                <w:szCs w:val="20"/>
              </w:rPr>
              <w:t>ressante c</w:t>
            </w:r>
            <w:r w:rsidR="00F379B7">
              <w:rPr>
                <w:sz w:val="20"/>
                <w:szCs w:val="20"/>
              </w:rPr>
              <w:t>a</w:t>
            </w:r>
            <w:r w:rsidR="002C4A59">
              <w:rPr>
                <w:sz w:val="20"/>
                <w:szCs w:val="20"/>
              </w:rPr>
              <w:t>ract</w:t>
            </w:r>
            <w:r w:rsidR="00F379B7">
              <w:rPr>
                <w:sz w:val="20"/>
                <w:szCs w:val="20"/>
              </w:rPr>
              <w:t>e</w:t>
            </w:r>
            <w:r w:rsidR="002C4A59">
              <w:rPr>
                <w:sz w:val="20"/>
                <w:szCs w:val="20"/>
              </w:rPr>
              <w:t>rística das figuras fractais enquanto util</w:t>
            </w:r>
            <w:r w:rsidR="002C4A59">
              <w:rPr>
                <w:sz w:val="20"/>
                <w:szCs w:val="20"/>
              </w:rPr>
              <w:t>i</w:t>
            </w:r>
            <w:r w:rsidR="002C4A59">
              <w:rPr>
                <w:sz w:val="20"/>
                <w:szCs w:val="20"/>
              </w:rPr>
              <w:t>zam propriedades das progre</w:t>
            </w:r>
            <w:r w:rsidR="002C4A59">
              <w:rPr>
                <w:sz w:val="20"/>
                <w:szCs w:val="20"/>
              </w:rPr>
              <w:t>s</w:t>
            </w:r>
            <w:r w:rsidR="002C4A59">
              <w:rPr>
                <w:sz w:val="20"/>
                <w:szCs w:val="20"/>
              </w:rPr>
              <w:t>sões</w:t>
            </w:r>
            <w:r w:rsidR="00EE26DE">
              <w:rPr>
                <w:sz w:val="20"/>
                <w:szCs w:val="20"/>
              </w:rPr>
              <w:t>.</w:t>
            </w:r>
          </w:p>
          <w:p w:rsidR="00EE26DE" w:rsidRDefault="00EE26DE" w:rsidP="00627734">
            <w:pPr>
              <w:jc w:val="both"/>
              <w:rPr>
                <w:sz w:val="20"/>
                <w:szCs w:val="20"/>
              </w:rPr>
            </w:pPr>
          </w:p>
          <w:p w:rsidR="00766DD3" w:rsidRDefault="00766DD3" w:rsidP="00627734">
            <w:pPr>
              <w:jc w:val="both"/>
              <w:rPr>
                <w:sz w:val="20"/>
                <w:szCs w:val="20"/>
              </w:rPr>
            </w:pPr>
          </w:p>
          <w:p w:rsidR="008F7D26" w:rsidRPr="00E13846" w:rsidRDefault="00EE26DE" w:rsidP="00B24D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DA76BD">
              <w:rPr>
                <w:sz w:val="20"/>
                <w:szCs w:val="20"/>
              </w:rPr>
              <w:t xml:space="preserve"> Os estudantes podem ainda estudar sequências de somas parciais e descobrir que encontram uma função qu</w:t>
            </w:r>
            <w:r w:rsidR="00DA76BD">
              <w:rPr>
                <w:sz w:val="20"/>
                <w:szCs w:val="20"/>
              </w:rPr>
              <w:t>a</w:t>
            </w:r>
            <w:r w:rsidR="00DA76BD">
              <w:rPr>
                <w:sz w:val="20"/>
                <w:szCs w:val="20"/>
              </w:rPr>
              <w:t>drática como fórmula da soma</w:t>
            </w:r>
            <w:r w:rsidR="00D306BD">
              <w:rPr>
                <w:sz w:val="20"/>
                <w:szCs w:val="20"/>
              </w:rPr>
              <w:t xml:space="preserve"> </w:t>
            </w:r>
            <w:r w:rsidR="00DA76BD">
              <w:rPr>
                <w:sz w:val="20"/>
                <w:szCs w:val="20"/>
              </w:rPr>
              <w:t>de</w:t>
            </w:r>
            <w:r w:rsidR="00D306BD">
              <w:rPr>
                <w:sz w:val="20"/>
                <w:szCs w:val="20"/>
              </w:rPr>
              <w:t xml:space="preserve"> n termos de uma progre</w:t>
            </w:r>
            <w:r w:rsidR="00D306BD">
              <w:rPr>
                <w:sz w:val="20"/>
                <w:szCs w:val="20"/>
              </w:rPr>
              <w:t>s</w:t>
            </w:r>
            <w:r w:rsidR="00D306BD">
              <w:rPr>
                <w:sz w:val="20"/>
                <w:szCs w:val="20"/>
              </w:rPr>
              <w:t>são aritmética e uma função exponencial (abo</w:t>
            </w:r>
            <w:r w:rsidR="00F379B7">
              <w:rPr>
                <w:sz w:val="20"/>
                <w:szCs w:val="20"/>
              </w:rPr>
              <w:t>r</w:t>
            </w:r>
            <w:r w:rsidR="00D306BD">
              <w:rPr>
                <w:sz w:val="20"/>
                <w:szCs w:val="20"/>
              </w:rPr>
              <w:t>dada de forma totalmente intuitiva) na progressão geomét</w:t>
            </w:r>
            <w:r w:rsidR="00F379B7">
              <w:rPr>
                <w:sz w:val="20"/>
                <w:szCs w:val="20"/>
              </w:rPr>
              <w:t>r</w:t>
            </w:r>
            <w:r w:rsidR="00D306BD">
              <w:rPr>
                <w:sz w:val="20"/>
                <w:szCs w:val="20"/>
              </w:rPr>
              <w:t>ica</w:t>
            </w:r>
          </w:p>
        </w:tc>
        <w:tc>
          <w:tcPr>
            <w:tcW w:w="1336" w:type="dxa"/>
          </w:tcPr>
          <w:p w:rsidR="005F3146" w:rsidRDefault="005F3146" w:rsidP="008972FD">
            <w:pPr>
              <w:jc w:val="both"/>
              <w:rPr>
                <w:sz w:val="20"/>
                <w:szCs w:val="20"/>
              </w:rPr>
            </w:pPr>
          </w:p>
          <w:p w:rsidR="005F3146" w:rsidRPr="00E13846" w:rsidRDefault="005F3146" w:rsidP="008972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5F3146" w:rsidRPr="00693270" w:rsidRDefault="005F3146" w:rsidP="008972FD">
            <w:pPr>
              <w:jc w:val="center"/>
              <w:rPr>
                <w:b/>
              </w:rPr>
            </w:pPr>
          </w:p>
        </w:tc>
      </w:tr>
    </w:tbl>
    <w:p w:rsidR="00641612" w:rsidRDefault="00641612" w:rsidP="004209BB">
      <w:pPr>
        <w:ind w:left="792" w:hanging="792"/>
        <w:jc w:val="center"/>
        <w:rPr>
          <w:b/>
          <w:sz w:val="32"/>
          <w:szCs w:val="32"/>
        </w:rPr>
      </w:pPr>
    </w:p>
    <w:p w:rsidR="00997BFB" w:rsidRPr="00B61E71" w:rsidRDefault="00997BFB" w:rsidP="004209BB">
      <w:pPr>
        <w:ind w:left="792" w:hanging="792"/>
        <w:jc w:val="center"/>
        <w:rPr>
          <w:b/>
          <w:sz w:val="32"/>
          <w:szCs w:val="32"/>
        </w:rPr>
      </w:pPr>
      <w:r w:rsidRPr="003D684E">
        <w:rPr>
          <w:b/>
          <w:sz w:val="32"/>
          <w:szCs w:val="32"/>
        </w:rPr>
        <w:lastRenderedPageBreak/>
        <w:t>Módulo A</w:t>
      </w:r>
      <w:r w:rsidR="00DC6673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– </w:t>
      </w:r>
      <w:r w:rsidR="002A4AC4">
        <w:rPr>
          <w:b/>
          <w:sz w:val="32"/>
          <w:szCs w:val="32"/>
        </w:rPr>
        <w:t>Modelos Discretos</w:t>
      </w:r>
    </w:p>
    <w:p w:rsidR="00AB3DA1" w:rsidRDefault="00AB3DA1" w:rsidP="00AB3DA1">
      <w:pPr>
        <w:jc w:val="center"/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AB3DA1" w:rsidRPr="00067413">
        <w:trPr>
          <w:jc w:val="center"/>
        </w:trPr>
        <w:tc>
          <w:tcPr>
            <w:tcW w:w="2943" w:type="dxa"/>
            <w:vAlign w:val="center"/>
          </w:tcPr>
          <w:p w:rsidR="00AB3DA1" w:rsidRPr="00067413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AB3DA1" w:rsidRPr="00067413" w:rsidRDefault="00641612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AB3DA1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AB3DA1" w:rsidRPr="00067413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AB3DA1" w:rsidRPr="00E13846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AB3DA1" w:rsidRPr="00067413" w:rsidRDefault="00AB3DA1" w:rsidP="00A7652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AB3DA1" w:rsidRPr="007D5155" w:rsidRDefault="00AB3DA1" w:rsidP="00A76526">
            <w:pPr>
              <w:jc w:val="center"/>
              <w:rPr>
                <w:b/>
                <w:sz w:val="18"/>
                <w:szCs w:val="18"/>
              </w:rPr>
            </w:pPr>
            <w:r w:rsidRPr="007D5155">
              <w:rPr>
                <w:b/>
                <w:sz w:val="18"/>
                <w:szCs w:val="18"/>
              </w:rPr>
              <w:t xml:space="preserve">Nº de </w:t>
            </w:r>
            <w:r w:rsidRPr="007D5155">
              <w:rPr>
                <w:sz w:val="18"/>
                <w:szCs w:val="18"/>
              </w:rPr>
              <w:t>horas</w:t>
            </w:r>
          </w:p>
        </w:tc>
      </w:tr>
      <w:tr w:rsidR="00AB3DA1" w:rsidRPr="00693270">
        <w:trPr>
          <w:trHeight w:val="8764"/>
          <w:jc w:val="center"/>
        </w:trPr>
        <w:tc>
          <w:tcPr>
            <w:tcW w:w="2943" w:type="dxa"/>
            <w:vAlign w:val="center"/>
          </w:tcPr>
          <w:p w:rsidR="004971BA" w:rsidRPr="004971BA" w:rsidRDefault="004971BA" w:rsidP="00A7652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686" w:type="dxa"/>
            <w:vAlign w:val="center"/>
          </w:tcPr>
          <w:p w:rsidR="00AB3DA1" w:rsidRPr="00067413" w:rsidRDefault="00AB3DA1" w:rsidP="00AB3DA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90A9D" w:rsidRPr="00A90A9D" w:rsidRDefault="00A90A9D" w:rsidP="003A3714">
            <w:pPr>
              <w:pStyle w:val="Corpodetexto2"/>
              <w:keepLines/>
              <w:spacing w:after="120" w:line="240" w:lineRule="auto"/>
            </w:pPr>
          </w:p>
          <w:p w:rsidR="00AB3DA1" w:rsidRPr="005C0F2C" w:rsidRDefault="00AB3DA1" w:rsidP="005C0F2C">
            <w:pPr>
              <w:keepLines/>
              <w:spacing w:after="120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90A9D" w:rsidRPr="004971BA" w:rsidRDefault="00A90A9D" w:rsidP="00A76526">
            <w:pPr>
              <w:jc w:val="both"/>
              <w:rPr>
                <w:sz w:val="10"/>
                <w:szCs w:val="10"/>
              </w:rPr>
            </w:pPr>
          </w:p>
          <w:p w:rsidR="00BD6B68" w:rsidRPr="005618FD" w:rsidRDefault="004C5B20" w:rsidP="00A7652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B7"/>
            </w:r>
            <w:r>
              <w:rPr>
                <w:sz w:val="18"/>
                <w:szCs w:val="18"/>
              </w:rPr>
              <w:t xml:space="preserve"> </w:t>
            </w:r>
            <w:r w:rsidRPr="003A4421">
              <w:rPr>
                <w:sz w:val="20"/>
                <w:szCs w:val="20"/>
              </w:rPr>
              <w:t xml:space="preserve">Os </w:t>
            </w:r>
            <w:r w:rsidR="006C13B8" w:rsidRPr="003A4421">
              <w:rPr>
                <w:sz w:val="20"/>
                <w:szCs w:val="20"/>
              </w:rPr>
              <w:t>estudantes poderão</w:t>
            </w:r>
            <w:r w:rsidRPr="003A4421">
              <w:rPr>
                <w:sz w:val="20"/>
                <w:szCs w:val="20"/>
              </w:rPr>
              <w:t xml:space="preserve"> fazer investigações sobre outras caract</w:t>
            </w:r>
            <w:r w:rsidR="00A6581F" w:rsidRPr="003A4421">
              <w:rPr>
                <w:sz w:val="20"/>
                <w:szCs w:val="20"/>
              </w:rPr>
              <w:t>e</w:t>
            </w:r>
            <w:r w:rsidRPr="003A4421">
              <w:rPr>
                <w:sz w:val="20"/>
                <w:szCs w:val="20"/>
              </w:rPr>
              <w:t>rísticas destas suce</w:t>
            </w:r>
            <w:r w:rsidRPr="003A4421">
              <w:rPr>
                <w:sz w:val="20"/>
                <w:szCs w:val="20"/>
              </w:rPr>
              <w:t>s</w:t>
            </w:r>
            <w:r w:rsidRPr="003A4421">
              <w:rPr>
                <w:sz w:val="20"/>
                <w:szCs w:val="20"/>
              </w:rPr>
              <w:t>sões e mesmo chegar a cara</w:t>
            </w:r>
            <w:r w:rsidRPr="003A4421">
              <w:rPr>
                <w:sz w:val="20"/>
                <w:szCs w:val="20"/>
              </w:rPr>
              <w:t>c</w:t>
            </w:r>
            <w:r w:rsidRPr="003A4421">
              <w:rPr>
                <w:sz w:val="20"/>
                <w:szCs w:val="20"/>
              </w:rPr>
              <w:t>terizar e a usar representações tabe</w:t>
            </w:r>
            <w:r w:rsidR="00DF3025" w:rsidRPr="003A4421">
              <w:rPr>
                <w:sz w:val="20"/>
                <w:szCs w:val="20"/>
              </w:rPr>
              <w:t>lares das primeiras dif</w:t>
            </w:r>
            <w:r w:rsidR="00DF3025" w:rsidRPr="003A4421">
              <w:rPr>
                <w:sz w:val="20"/>
                <w:szCs w:val="20"/>
              </w:rPr>
              <w:t>e</w:t>
            </w:r>
            <w:r w:rsidR="00DF3025" w:rsidRPr="003A4421">
              <w:rPr>
                <w:sz w:val="20"/>
                <w:szCs w:val="20"/>
              </w:rPr>
              <w:t>renças, segundas diferenças e razões de termos sucessivos relacionando-os com os mod</w:t>
            </w:r>
            <w:r w:rsidR="00DF3025" w:rsidRPr="003A4421">
              <w:rPr>
                <w:sz w:val="20"/>
                <w:szCs w:val="20"/>
              </w:rPr>
              <w:t>e</w:t>
            </w:r>
            <w:r w:rsidR="00DF3025" w:rsidRPr="003A4421">
              <w:rPr>
                <w:sz w:val="20"/>
                <w:szCs w:val="20"/>
              </w:rPr>
              <w:t xml:space="preserve">los </w:t>
            </w:r>
            <w:r w:rsidR="001E0A99" w:rsidRPr="003A4421">
              <w:rPr>
                <w:sz w:val="20"/>
                <w:szCs w:val="20"/>
              </w:rPr>
              <w:t>linear, quadrático e exp</w:t>
            </w:r>
            <w:r w:rsidR="001E0A99" w:rsidRPr="003A4421">
              <w:rPr>
                <w:sz w:val="20"/>
                <w:szCs w:val="20"/>
              </w:rPr>
              <w:t>o</w:t>
            </w:r>
            <w:r w:rsidR="001E0A99" w:rsidRPr="003A4421">
              <w:rPr>
                <w:sz w:val="20"/>
                <w:szCs w:val="20"/>
              </w:rPr>
              <w:t>nencial. Poderão usar estas características para escolher modelos apropriados a situ</w:t>
            </w:r>
            <w:r w:rsidR="001E0A99" w:rsidRPr="003A4421">
              <w:rPr>
                <w:sz w:val="20"/>
                <w:szCs w:val="20"/>
              </w:rPr>
              <w:t>a</w:t>
            </w:r>
            <w:r w:rsidR="001E0A99" w:rsidRPr="003A4421">
              <w:rPr>
                <w:sz w:val="20"/>
                <w:szCs w:val="20"/>
              </w:rPr>
              <w:t>ções contextualizadas.</w:t>
            </w:r>
            <w:r w:rsidR="00DF30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6" w:type="dxa"/>
          </w:tcPr>
          <w:p w:rsidR="00AB3DA1" w:rsidRPr="00E13846" w:rsidRDefault="00AB3DA1" w:rsidP="00A7652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AB3DA1" w:rsidRPr="00693270" w:rsidRDefault="00AB3DA1" w:rsidP="00A76526">
            <w:pPr>
              <w:jc w:val="center"/>
              <w:rPr>
                <w:b/>
              </w:rPr>
            </w:pPr>
          </w:p>
        </w:tc>
      </w:tr>
    </w:tbl>
    <w:p w:rsidR="007D5155" w:rsidRDefault="007D5155" w:rsidP="00077D54">
      <w:pPr>
        <w:ind w:left="792" w:hanging="792"/>
        <w:jc w:val="center"/>
        <w:rPr>
          <w:b/>
          <w:sz w:val="32"/>
          <w:szCs w:val="32"/>
        </w:rPr>
      </w:pPr>
    </w:p>
    <w:p w:rsidR="00077D54" w:rsidRPr="00B61E71" w:rsidRDefault="00077D54" w:rsidP="00077D54">
      <w:pPr>
        <w:ind w:left="792" w:hanging="792"/>
        <w:jc w:val="center"/>
        <w:rPr>
          <w:b/>
          <w:sz w:val="32"/>
          <w:szCs w:val="32"/>
        </w:rPr>
      </w:pPr>
      <w:r w:rsidRPr="003D684E">
        <w:rPr>
          <w:b/>
          <w:sz w:val="32"/>
          <w:szCs w:val="32"/>
        </w:rPr>
        <w:lastRenderedPageBreak/>
        <w:t>Módulo A</w:t>
      </w:r>
      <w:r>
        <w:rPr>
          <w:b/>
          <w:sz w:val="32"/>
          <w:szCs w:val="32"/>
        </w:rPr>
        <w:t>9 – Funções de Crescimento</w:t>
      </w:r>
    </w:p>
    <w:p w:rsidR="00077D54" w:rsidRDefault="00077D54" w:rsidP="00077D54">
      <w:pPr>
        <w:jc w:val="center"/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077D54" w:rsidRPr="00067413">
        <w:trPr>
          <w:jc w:val="center"/>
        </w:trPr>
        <w:tc>
          <w:tcPr>
            <w:tcW w:w="2943" w:type="dxa"/>
            <w:vAlign w:val="center"/>
          </w:tcPr>
          <w:p w:rsidR="00077D54" w:rsidRPr="00067413" w:rsidRDefault="00077D54" w:rsidP="00077D54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077D54" w:rsidRPr="00067413" w:rsidRDefault="00241041" w:rsidP="00077D54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077D54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077D54" w:rsidRPr="00067413" w:rsidRDefault="00077D54" w:rsidP="00077D54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077D54" w:rsidRPr="00E13846" w:rsidRDefault="00077D54" w:rsidP="00077D54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077D54" w:rsidRPr="00067413" w:rsidRDefault="00077D54" w:rsidP="00077D54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077D54" w:rsidRPr="007D5155" w:rsidRDefault="00077D54" w:rsidP="00077D54">
            <w:pPr>
              <w:jc w:val="center"/>
              <w:rPr>
                <w:b/>
                <w:sz w:val="18"/>
                <w:szCs w:val="18"/>
              </w:rPr>
            </w:pPr>
            <w:r w:rsidRPr="007D5155">
              <w:rPr>
                <w:b/>
                <w:sz w:val="18"/>
                <w:szCs w:val="18"/>
              </w:rPr>
              <w:t>Nº de horas</w:t>
            </w:r>
          </w:p>
        </w:tc>
      </w:tr>
      <w:tr w:rsidR="00077D54" w:rsidRPr="00693270">
        <w:trPr>
          <w:trHeight w:val="8764"/>
          <w:jc w:val="center"/>
        </w:trPr>
        <w:tc>
          <w:tcPr>
            <w:tcW w:w="2943" w:type="dxa"/>
          </w:tcPr>
          <w:p w:rsidR="00077D54" w:rsidRDefault="00077D54" w:rsidP="00B24D5E">
            <w:pPr>
              <w:rPr>
                <w:sz w:val="6"/>
                <w:szCs w:val="6"/>
              </w:rPr>
            </w:pPr>
          </w:p>
          <w:p w:rsidR="00B24D5E" w:rsidRDefault="00B24D5E" w:rsidP="00B24D5E">
            <w:pPr>
              <w:rPr>
                <w:sz w:val="6"/>
                <w:szCs w:val="6"/>
              </w:rPr>
            </w:pPr>
          </w:p>
          <w:p w:rsidR="00B24D5E" w:rsidRDefault="0004783D" w:rsidP="0004783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Funções de Crescimento.</w:t>
            </w:r>
          </w:p>
          <w:p w:rsidR="0004783D" w:rsidRDefault="004D4AB0" w:rsidP="000478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E26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Motivação: estudo de situações reais de outras áreas científicas.</w:t>
            </w:r>
          </w:p>
          <w:p w:rsidR="004D4AB0" w:rsidRDefault="004D4AB0" w:rsidP="000478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E26107">
              <w:rPr>
                <w:sz w:val="20"/>
                <w:szCs w:val="20"/>
              </w:rPr>
              <w:t xml:space="preserve"> </w:t>
            </w:r>
            <w:r w:rsidR="007F7B8C">
              <w:rPr>
                <w:sz w:val="20"/>
                <w:szCs w:val="20"/>
              </w:rPr>
              <w:t>Função exponencial de base superior a um.</w:t>
            </w:r>
          </w:p>
          <w:p w:rsidR="00641612" w:rsidRDefault="007F7B8C" w:rsidP="007F7B8C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41612">
              <w:rPr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Estudo das propriedades </w:t>
            </w:r>
            <w:r w:rsidR="0027221F">
              <w:rPr>
                <w:sz w:val="20"/>
                <w:szCs w:val="20"/>
              </w:rPr>
              <w:t>an</w:t>
            </w:r>
            <w:r w:rsidR="0027221F">
              <w:rPr>
                <w:sz w:val="20"/>
                <w:szCs w:val="20"/>
              </w:rPr>
              <w:t>a</w:t>
            </w:r>
            <w:r w:rsidR="008E1E43">
              <w:rPr>
                <w:sz w:val="20"/>
                <w:szCs w:val="20"/>
              </w:rPr>
              <w:t xml:space="preserve">líticas </w:t>
            </w:r>
            <w:r w:rsidR="00466B1C">
              <w:rPr>
                <w:sz w:val="20"/>
                <w:szCs w:val="20"/>
              </w:rPr>
              <w:t xml:space="preserve">e gráficas da família de funções definidas </w:t>
            </w:r>
            <w:proofErr w:type="gramStart"/>
            <w:r w:rsidR="00466B1C">
              <w:rPr>
                <w:sz w:val="20"/>
                <w:szCs w:val="20"/>
              </w:rPr>
              <w:t>por</w:t>
            </w:r>
            <w:proofErr w:type="gramEnd"/>
            <w:r w:rsidR="008E1E43">
              <w:rPr>
                <w:sz w:val="20"/>
                <w:szCs w:val="20"/>
              </w:rPr>
              <w:t>:</w:t>
            </w:r>
            <w:r w:rsidR="00641612">
              <w:rPr>
                <w:sz w:val="20"/>
                <w:szCs w:val="20"/>
              </w:rPr>
              <w:t xml:space="preserve"> </w:t>
            </w:r>
          </w:p>
          <w:p w:rsidR="007F7B8C" w:rsidRPr="00641612" w:rsidRDefault="00641612" w:rsidP="00641612">
            <w:pPr>
              <w:ind w:left="180"/>
              <w:jc w:val="both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f: 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, a&gt;1</m:t>
                </m:r>
              </m:oMath>
            </m:oMathPara>
          </w:p>
          <w:p w:rsidR="005C4FE3" w:rsidRDefault="00EE3D33" w:rsidP="00EE3D33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41612">
              <w:rPr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 w:rsidRPr="00E6516F">
              <w:rPr>
                <w:sz w:val="20"/>
                <w:szCs w:val="20"/>
              </w:rPr>
              <w:t>Regras operatórias das fu</w:t>
            </w:r>
            <w:r w:rsidRPr="00E6516F">
              <w:rPr>
                <w:sz w:val="20"/>
                <w:szCs w:val="20"/>
              </w:rPr>
              <w:t>n</w:t>
            </w:r>
            <w:r w:rsidRPr="00E6516F">
              <w:rPr>
                <w:sz w:val="20"/>
                <w:szCs w:val="20"/>
              </w:rPr>
              <w:t>ções exponenciais</w:t>
            </w:r>
            <w:r w:rsidR="005C4FE3">
              <w:rPr>
                <w:sz w:val="20"/>
                <w:szCs w:val="20"/>
              </w:rPr>
              <w:t>.</w:t>
            </w:r>
          </w:p>
          <w:p w:rsidR="005C4FE3" w:rsidRDefault="005C4FE3" w:rsidP="00EE3D33">
            <w:pPr>
              <w:ind w:left="180"/>
              <w:jc w:val="both"/>
              <w:rPr>
                <w:sz w:val="20"/>
                <w:szCs w:val="20"/>
              </w:rPr>
            </w:pPr>
            <w:r w:rsidRPr="00641612">
              <w:rPr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Crescimento exponencial.</w:t>
            </w:r>
          </w:p>
          <w:p w:rsidR="003D343E" w:rsidRDefault="005C4FE3" w:rsidP="005C4FE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E261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Função logarítmica de base </w:t>
            </w:r>
            <w:r w:rsidR="00641612">
              <w:rPr>
                <w:sz w:val="20"/>
                <w:szCs w:val="20"/>
              </w:rPr>
              <w:t xml:space="preserve">a, com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a</m:t>
              </m:r>
              <w:proofErr w:type="gramStart"/>
              <m:r>
                <w:rPr>
                  <w:rFonts w:ascii="Cambria Math" w:hAnsi="Cambria Math"/>
                  <w:sz w:val="20"/>
                  <w:szCs w:val="20"/>
                </w:rPr>
                <m:t>&gt;1</m:t>
              </m:r>
            </m:oMath>
            <w:r w:rsidR="00641612">
              <w:rPr>
                <w:sz w:val="20"/>
                <w:szCs w:val="20"/>
              </w:rPr>
              <w:t>.</w:t>
            </w:r>
            <w:proofErr w:type="gramEnd"/>
            <w:r w:rsidR="007B6B3F">
              <w:rPr>
                <w:sz w:val="20"/>
                <w:szCs w:val="20"/>
              </w:rPr>
              <w:t xml:space="preserve"> Logaritmo de um número.</w:t>
            </w:r>
          </w:p>
          <w:p w:rsidR="00FD3E89" w:rsidRDefault="003D343E" w:rsidP="003D343E">
            <w:pPr>
              <w:ind w:left="180"/>
              <w:jc w:val="both"/>
              <w:rPr>
                <w:sz w:val="20"/>
                <w:szCs w:val="20"/>
              </w:rPr>
            </w:pPr>
            <w:r w:rsidRPr="00641612">
              <w:rPr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Logaritmo de um número.</w:t>
            </w:r>
          </w:p>
          <w:p w:rsidR="00594749" w:rsidRDefault="00FD3E89" w:rsidP="003D343E">
            <w:pPr>
              <w:ind w:left="180"/>
              <w:jc w:val="both"/>
              <w:rPr>
                <w:sz w:val="20"/>
                <w:szCs w:val="20"/>
              </w:rPr>
            </w:pPr>
            <w:r w:rsidRPr="00641612">
              <w:rPr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Função logarítmica.</w:t>
            </w:r>
          </w:p>
          <w:p w:rsidR="00594749" w:rsidRDefault="00594749" w:rsidP="003D343E">
            <w:pPr>
              <w:ind w:left="180"/>
              <w:jc w:val="both"/>
              <w:rPr>
                <w:sz w:val="20"/>
                <w:szCs w:val="20"/>
              </w:rPr>
            </w:pPr>
            <w:r w:rsidRPr="00641612">
              <w:rPr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Regras operatórias de log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ritmos.</w:t>
            </w:r>
          </w:p>
          <w:p w:rsidR="00594749" w:rsidRDefault="00594749" w:rsidP="003D343E">
            <w:pPr>
              <w:ind w:left="180"/>
              <w:jc w:val="both"/>
              <w:rPr>
                <w:sz w:val="20"/>
                <w:szCs w:val="20"/>
              </w:rPr>
            </w:pPr>
            <w:r w:rsidRPr="00641612">
              <w:rPr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Comparação de crescimento de funções.</w:t>
            </w:r>
          </w:p>
          <w:p w:rsidR="00594749" w:rsidRDefault="00594749" w:rsidP="005947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E2610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Função logística.</w:t>
            </w:r>
          </w:p>
          <w:p w:rsidR="00157ABD" w:rsidRDefault="00594749" w:rsidP="00594749">
            <w:pPr>
              <w:ind w:left="180"/>
              <w:jc w:val="both"/>
              <w:rPr>
                <w:sz w:val="20"/>
                <w:szCs w:val="20"/>
              </w:rPr>
            </w:pPr>
            <w:r w:rsidRPr="00157ABD">
              <w:rPr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 w:rsidR="00C2604A">
              <w:rPr>
                <w:sz w:val="20"/>
                <w:szCs w:val="20"/>
              </w:rPr>
              <w:t xml:space="preserve">Propriedades da função </w:t>
            </w:r>
            <w:r w:rsidR="008E1E43">
              <w:rPr>
                <w:sz w:val="20"/>
                <w:szCs w:val="20"/>
              </w:rPr>
              <w:t>logí</w:t>
            </w:r>
            <w:r w:rsidR="008E1E43">
              <w:rPr>
                <w:sz w:val="20"/>
                <w:szCs w:val="20"/>
              </w:rPr>
              <w:t>s</w:t>
            </w:r>
            <w:r w:rsidR="008E1E43">
              <w:rPr>
                <w:sz w:val="20"/>
                <w:szCs w:val="20"/>
              </w:rPr>
              <w:t>tica</w:t>
            </w:r>
            <w:r w:rsidR="00241041">
              <w:rPr>
                <w:sz w:val="20"/>
                <w:szCs w:val="20"/>
              </w:rPr>
              <w:t>:</w:t>
            </w:r>
          </w:p>
          <w:p w:rsidR="00157ABD" w:rsidRDefault="00157ABD" w:rsidP="00594749">
            <w:pPr>
              <w:ind w:left="1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f: x→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b+c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kx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, k&lt;0</m:t>
              </m:r>
            </m:oMath>
          </w:p>
          <w:p w:rsidR="0026680F" w:rsidRDefault="0026680F" w:rsidP="00594749">
            <w:pPr>
              <w:ind w:left="180"/>
              <w:jc w:val="both"/>
              <w:rPr>
                <w:sz w:val="20"/>
                <w:szCs w:val="20"/>
              </w:rPr>
            </w:pPr>
            <w:r w:rsidRPr="00157ABD">
              <w:rPr>
                <w:sz w:val="16"/>
                <w:szCs w:val="16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Comparação de crescimento de funções.</w:t>
            </w:r>
          </w:p>
          <w:p w:rsidR="00895183" w:rsidRDefault="0026680F" w:rsidP="002668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4150E3">
              <w:rPr>
                <w:sz w:val="20"/>
                <w:szCs w:val="20"/>
              </w:rPr>
              <w:t xml:space="preserve"> Resolução de equações e in</w:t>
            </w:r>
            <w:r w:rsidR="004150E3">
              <w:rPr>
                <w:sz w:val="20"/>
                <w:szCs w:val="20"/>
              </w:rPr>
              <w:t>e</w:t>
            </w:r>
            <w:r w:rsidR="004150E3">
              <w:rPr>
                <w:sz w:val="20"/>
                <w:szCs w:val="20"/>
              </w:rPr>
              <w:t>quações no contexto de resolução de problemas.</w:t>
            </w:r>
          </w:p>
          <w:p w:rsidR="00895183" w:rsidRDefault="00895183" w:rsidP="0026680F">
            <w:pPr>
              <w:jc w:val="both"/>
              <w:rPr>
                <w:sz w:val="20"/>
                <w:szCs w:val="20"/>
              </w:rPr>
            </w:pPr>
          </w:p>
          <w:p w:rsidR="00EE3D33" w:rsidRPr="00E14AC7" w:rsidRDefault="00895183" w:rsidP="0026680F">
            <w:pPr>
              <w:jc w:val="both"/>
              <w:rPr>
                <w:b/>
                <w:sz w:val="20"/>
                <w:szCs w:val="20"/>
              </w:rPr>
            </w:pPr>
            <w:r w:rsidRPr="00E14AC7">
              <w:rPr>
                <w:b/>
                <w:sz w:val="20"/>
                <w:szCs w:val="20"/>
              </w:rPr>
              <w:t>2. Resolução de problemas onde seja necessário escolher o modelo de funções mais ad</w:t>
            </w:r>
            <w:r w:rsidRPr="00E14AC7">
              <w:rPr>
                <w:b/>
                <w:sz w:val="20"/>
                <w:szCs w:val="20"/>
              </w:rPr>
              <w:t>e</w:t>
            </w:r>
            <w:r w:rsidRPr="00E14AC7">
              <w:rPr>
                <w:b/>
                <w:sz w:val="20"/>
                <w:szCs w:val="20"/>
              </w:rPr>
              <w:t xml:space="preserve">quado </w:t>
            </w:r>
            <w:r w:rsidR="00E14AC7" w:rsidRPr="00E14AC7">
              <w:rPr>
                <w:b/>
                <w:sz w:val="20"/>
                <w:szCs w:val="20"/>
              </w:rPr>
              <w:t>à descrição da situação.</w:t>
            </w:r>
            <w:r w:rsidR="00EE3D33" w:rsidRPr="00E14AC7">
              <w:rPr>
                <w:b/>
                <w:sz w:val="20"/>
                <w:szCs w:val="20"/>
              </w:rPr>
              <w:t xml:space="preserve">  </w:t>
            </w:r>
          </w:p>
          <w:p w:rsidR="00466B1C" w:rsidRPr="0004783D" w:rsidRDefault="00466B1C" w:rsidP="007F7B8C">
            <w:pPr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077D54" w:rsidRDefault="00077D54" w:rsidP="00981493">
            <w:pPr>
              <w:spacing w:after="120"/>
              <w:rPr>
                <w:sz w:val="20"/>
                <w:szCs w:val="20"/>
              </w:rPr>
            </w:pPr>
          </w:p>
          <w:p w:rsidR="00BC3EBB" w:rsidRDefault="00BC3EBB" w:rsidP="00923B9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923B98">
              <w:rPr>
                <w:sz w:val="20"/>
                <w:szCs w:val="20"/>
              </w:rPr>
              <w:t xml:space="preserve"> Reconhecer e dar exemplos de situações em que os modelos</w:t>
            </w:r>
            <w:r w:rsidR="00FB2C9B">
              <w:rPr>
                <w:sz w:val="20"/>
                <w:szCs w:val="20"/>
              </w:rPr>
              <w:t xml:space="preserve"> exponenciais sejam</w:t>
            </w:r>
            <w:r w:rsidR="00F67ADC">
              <w:rPr>
                <w:sz w:val="20"/>
                <w:szCs w:val="20"/>
              </w:rPr>
              <w:t xml:space="preserve"> bons modelos quer p</w:t>
            </w:r>
            <w:r w:rsidR="0026592F">
              <w:rPr>
                <w:sz w:val="20"/>
                <w:szCs w:val="20"/>
              </w:rPr>
              <w:t>a</w:t>
            </w:r>
            <w:r w:rsidR="00F67ADC">
              <w:rPr>
                <w:sz w:val="20"/>
                <w:szCs w:val="20"/>
              </w:rPr>
              <w:t>ra</w:t>
            </w:r>
            <w:r w:rsidR="00923B98">
              <w:rPr>
                <w:sz w:val="20"/>
                <w:szCs w:val="20"/>
              </w:rPr>
              <w:t xml:space="preserve"> </w:t>
            </w:r>
            <w:r w:rsidR="0026592F">
              <w:rPr>
                <w:sz w:val="20"/>
                <w:szCs w:val="20"/>
              </w:rPr>
              <w:t>o observado quer para o esperado.</w:t>
            </w:r>
          </w:p>
          <w:p w:rsidR="0026592F" w:rsidRDefault="0026592F" w:rsidP="00923B98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6D7E77" w:rsidRDefault="0026592F" w:rsidP="00923B9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Usar as regras das exponenciais e as ca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culadoras gráficas ou um computador para  encontrar</w:t>
            </w:r>
            <w:r w:rsidR="006D7E77">
              <w:rPr>
                <w:sz w:val="20"/>
                <w:szCs w:val="20"/>
              </w:rPr>
              <w:t xml:space="preserve"> valores ou gráficos que respo</w:t>
            </w:r>
            <w:r w:rsidR="006D7E77">
              <w:rPr>
                <w:sz w:val="20"/>
                <w:szCs w:val="20"/>
              </w:rPr>
              <w:t>n</w:t>
            </w:r>
            <w:r w:rsidR="006D7E77">
              <w:rPr>
                <w:sz w:val="20"/>
                <w:szCs w:val="20"/>
              </w:rPr>
              <w:t>dam a possíveis mudanças nos parâmetros.</w:t>
            </w:r>
          </w:p>
          <w:p w:rsidR="006D7E77" w:rsidRDefault="006D7E77" w:rsidP="00923B98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AF1B1E" w:rsidRDefault="006D7E77" w:rsidP="00923B9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Interprete uma função e prediga a forma do seu gráfico</w:t>
            </w:r>
            <w:r w:rsidR="00AF1B1E">
              <w:rPr>
                <w:sz w:val="20"/>
                <w:szCs w:val="20"/>
              </w:rPr>
              <w:t>.</w:t>
            </w:r>
          </w:p>
          <w:p w:rsidR="00AF1B1E" w:rsidRDefault="00AF1B1E" w:rsidP="00923B98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AF1B1E" w:rsidRDefault="00AF1B1E" w:rsidP="00923B9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Descrever as regularidades e diferenças en</w:t>
            </w:r>
            <w:r w:rsidR="006C13B8">
              <w:rPr>
                <w:sz w:val="20"/>
                <w:szCs w:val="20"/>
              </w:rPr>
              <w:t>tre padrões lineares, quadrático</w:t>
            </w:r>
            <w:r>
              <w:rPr>
                <w:sz w:val="20"/>
                <w:szCs w:val="20"/>
              </w:rPr>
              <w:t>s, exp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nenciais, logarítmicos e logísticos.</w:t>
            </w:r>
          </w:p>
          <w:p w:rsidR="00AF1B1E" w:rsidRDefault="00AF1B1E" w:rsidP="00923B98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740BE5" w:rsidRDefault="00740BE5" w:rsidP="00923B9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Obter formas equivalentes de expressões exponenciais.</w:t>
            </w:r>
          </w:p>
          <w:p w:rsidR="00740BE5" w:rsidRDefault="00740BE5" w:rsidP="00923B98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4C4F21" w:rsidRDefault="00740BE5" w:rsidP="00923B9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Definir o </w:t>
            </w:r>
            <w:r w:rsidR="008E1E43">
              <w:rPr>
                <w:sz w:val="20"/>
                <w:szCs w:val="20"/>
              </w:rPr>
              <w:t>número e (segunda</w:t>
            </w:r>
            <w:r>
              <w:rPr>
                <w:sz w:val="20"/>
                <w:szCs w:val="20"/>
              </w:rPr>
              <w:t xml:space="preserve"> definição) e </w:t>
            </w:r>
            <w:r w:rsidR="004C4F21">
              <w:rPr>
                <w:sz w:val="20"/>
                <w:szCs w:val="20"/>
              </w:rPr>
              <w:t>logaritmo natural.</w:t>
            </w:r>
          </w:p>
          <w:p w:rsidR="004C4F21" w:rsidRDefault="004C4F21" w:rsidP="00923B98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26592F" w:rsidRPr="00067413" w:rsidRDefault="004C4F21" w:rsidP="00923B98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Resolver equações simples usando exp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nenciais e logaritmos (no contexto da res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lução de problemas</w:t>
            </w:r>
            <w:r w:rsidR="001A46BB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  <w:r w:rsidR="002659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077D54" w:rsidRDefault="00077D54" w:rsidP="00077D54">
            <w:pPr>
              <w:pStyle w:val="Corpodetexto2"/>
              <w:keepLines/>
              <w:spacing w:after="120" w:line="240" w:lineRule="auto"/>
            </w:pPr>
          </w:p>
          <w:p w:rsidR="00344943" w:rsidRDefault="00344943" w:rsidP="00077D54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 w:rsidRPr="00344943">
              <w:rPr>
                <w:sz w:val="20"/>
                <w:szCs w:val="20"/>
              </w:rPr>
              <w:sym w:font="Symbol" w:char="F0B7"/>
            </w:r>
            <w:r w:rsidRPr="00344943">
              <w:rPr>
                <w:sz w:val="20"/>
                <w:szCs w:val="20"/>
              </w:rPr>
              <w:t xml:space="preserve"> A aptidão </w:t>
            </w:r>
            <w:r w:rsidR="0041775B">
              <w:rPr>
                <w:sz w:val="20"/>
                <w:szCs w:val="20"/>
              </w:rPr>
              <w:t>para fazer e investigar matemática recorrendo à modelação com uso das tecnologias.</w:t>
            </w:r>
          </w:p>
          <w:p w:rsidR="003E2316" w:rsidRDefault="003E2316" w:rsidP="00077D54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3E2316" w:rsidRDefault="003E2316" w:rsidP="00077D54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 aptidão para elaborar, analisar e descrever mod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los para fenómenos reais utilizando modelos de crescimento não linear.</w:t>
            </w:r>
          </w:p>
          <w:p w:rsidR="003E2316" w:rsidRDefault="003E2316" w:rsidP="00077D54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3D594A" w:rsidRDefault="001319F3" w:rsidP="00077D54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</w:t>
            </w:r>
            <w:r w:rsidR="004664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aptidão para represe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tar relações funcionais</w:t>
            </w:r>
            <w:r w:rsidR="0046642A">
              <w:rPr>
                <w:sz w:val="20"/>
                <w:szCs w:val="20"/>
              </w:rPr>
              <w:t xml:space="preserve"> de vários modos e passar de uns tipos de representação para os outros, usando regras verbais, tabelas, gr</w:t>
            </w:r>
            <w:r w:rsidR="0046642A">
              <w:rPr>
                <w:sz w:val="20"/>
                <w:szCs w:val="20"/>
              </w:rPr>
              <w:t>á</w:t>
            </w:r>
            <w:r w:rsidR="0046642A">
              <w:rPr>
                <w:sz w:val="20"/>
                <w:szCs w:val="20"/>
              </w:rPr>
              <w:t>ficos e expressões algébr</w:t>
            </w:r>
            <w:r w:rsidR="0046642A">
              <w:rPr>
                <w:sz w:val="20"/>
                <w:szCs w:val="20"/>
              </w:rPr>
              <w:t>i</w:t>
            </w:r>
            <w:r w:rsidR="0046642A">
              <w:rPr>
                <w:sz w:val="20"/>
                <w:szCs w:val="20"/>
              </w:rPr>
              <w:t>cas e recorrendo, nome</w:t>
            </w:r>
            <w:r w:rsidR="0046642A">
              <w:rPr>
                <w:sz w:val="20"/>
                <w:szCs w:val="20"/>
              </w:rPr>
              <w:t>a</w:t>
            </w:r>
            <w:r w:rsidR="0046642A">
              <w:rPr>
                <w:sz w:val="20"/>
                <w:szCs w:val="20"/>
              </w:rPr>
              <w:t>damente, à</w:t>
            </w:r>
            <w:r w:rsidR="0086335E">
              <w:rPr>
                <w:sz w:val="20"/>
                <w:szCs w:val="20"/>
              </w:rPr>
              <w:t xml:space="preserve"> tecnologia gr</w:t>
            </w:r>
            <w:r w:rsidR="0086335E">
              <w:rPr>
                <w:sz w:val="20"/>
                <w:szCs w:val="20"/>
              </w:rPr>
              <w:t>á</w:t>
            </w:r>
            <w:r w:rsidR="0086335E">
              <w:rPr>
                <w:sz w:val="20"/>
                <w:szCs w:val="20"/>
              </w:rPr>
              <w:t>fica.</w:t>
            </w:r>
          </w:p>
          <w:p w:rsidR="003D594A" w:rsidRDefault="003D594A" w:rsidP="00077D54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3D594A" w:rsidRDefault="003D594A" w:rsidP="00077D54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 capacidade de com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nicar oralmente e por escrito as situações pr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blemáticas e os seus resu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tados.</w:t>
            </w:r>
          </w:p>
          <w:p w:rsidR="003D594A" w:rsidRDefault="003D594A" w:rsidP="00077D54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077D54" w:rsidRPr="00BA2F44" w:rsidRDefault="003D594A" w:rsidP="00BA2F44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 w:rsidRPr="00BA2F44">
              <w:rPr>
                <w:sz w:val="20"/>
                <w:szCs w:val="20"/>
              </w:rPr>
              <w:sym w:font="Symbol" w:char="F0B7"/>
            </w:r>
            <w:r w:rsidRPr="00BA2F44">
              <w:rPr>
                <w:sz w:val="20"/>
                <w:szCs w:val="20"/>
              </w:rPr>
              <w:t xml:space="preserve"> A aptidão para usar equações e inequações</w:t>
            </w:r>
            <w:r w:rsidR="00BA2F44" w:rsidRPr="00BA2F44">
              <w:rPr>
                <w:sz w:val="20"/>
                <w:szCs w:val="20"/>
              </w:rPr>
              <w:t xml:space="preserve"> como meio de representar</w:t>
            </w:r>
            <w:r w:rsidR="00BA2F44">
              <w:t xml:space="preserve"> </w:t>
            </w:r>
          </w:p>
        </w:tc>
        <w:tc>
          <w:tcPr>
            <w:tcW w:w="2693" w:type="dxa"/>
          </w:tcPr>
          <w:p w:rsidR="00077D54" w:rsidRPr="004971BA" w:rsidRDefault="00077D54" w:rsidP="00077D54">
            <w:pPr>
              <w:jc w:val="both"/>
              <w:rPr>
                <w:sz w:val="10"/>
                <w:szCs w:val="10"/>
              </w:rPr>
            </w:pPr>
          </w:p>
          <w:p w:rsidR="00077D54" w:rsidRDefault="00077D54" w:rsidP="00077D54">
            <w:pPr>
              <w:jc w:val="both"/>
              <w:rPr>
                <w:sz w:val="18"/>
                <w:szCs w:val="18"/>
              </w:rPr>
            </w:pPr>
          </w:p>
          <w:p w:rsidR="004464C2" w:rsidRPr="00435E3E" w:rsidRDefault="00AF6067" w:rsidP="00077D54">
            <w:pPr>
              <w:jc w:val="both"/>
              <w:rPr>
                <w:sz w:val="20"/>
                <w:szCs w:val="20"/>
              </w:rPr>
            </w:pPr>
            <w:r w:rsidRPr="00435E3E">
              <w:rPr>
                <w:sz w:val="20"/>
                <w:szCs w:val="20"/>
              </w:rPr>
              <w:sym w:font="Symbol" w:char="F0B7"/>
            </w:r>
            <w:r w:rsidR="00641612">
              <w:rPr>
                <w:sz w:val="20"/>
                <w:szCs w:val="20"/>
              </w:rPr>
              <w:t xml:space="preserve"> </w:t>
            </w:r>
            <w:r w:rsidR="00F13056" w:rsidRPr="00435E3E">
              <w:rPr>
                <w:sz w:val="20"/>
                <w:szCs w:val="20"/>
              </w:rPr>
              <w:t>As funções de crescimento aparecem como uma forma de organizar possíveis resoluções para problem</w:t>
            </w:r>
            <w:r w:rsidR="00157ABD">
              <w:rPr>
                <w:sz w:val="20"/>
                <w:szCs w:val="20"/>
              </w:rPr>
              <w:t>as</w:t>
            </w:r>
            <w:r w:rsidR="00F13056" w:rsidRPr="00435E3E">
              <w:rPr>
                <w:sz w:val="20"/>
                <w:szCs w:val="20"/>
              </w:rPr>
              <w:t xml:space="preserve"> que são apr</w:t>
            </w:r>
            <w:r w:rsidR="00F13056" w:rsidRPr="00435E3E">
              <w:rPr>
                <w:sz w:val="20"/>
                <w:szCs w:val="20"/>
              </w:rPr>
              <w:t>e</w:t>
            </w:r>
            <w:r w:rsidR="00F13056" w:rsidRPr="00435E3E">
              <w:rPr>
                <w:sz w:val="20"/>
                <w:szCs w:val="20"/>
              </w:rPr>
              <w:t xml:space="preserve">sentadas, com base em </w:t>
            </w:r>
            <w:r w:rsidR="00241041" w:rsidRPr="00435E3E">
              <w:rPr>
                <w:sz w:val="20"/>
                <w:szCs w:val="20"/>
              </w:rPr>
              <w:t>aspetos</w:t>
            </w:r>
            <w:r w:rsidR="00F13056" w:rsidRPr="00435E3E">
              <w:rPr>
                <w:sz w:val="20"/>
                <w:szCs w:val="20"/>
              </w:rPr>
              <w:t xml:space="preserve"> da realidade e em </w:t>
            </w:r>
            <w:r w:rsidR="00241041" w:rsidRPr="00435E3E">
              <w:rPr>
                <w:sz w:val="20"/>
                <w:szCs w:val="20"/>
              </w:rPr>
              <w:t>aspetos</w:t>
            </w:r>
            <w:r w:rsidR="00F13056" w:rsidRPr="00435E3E">
              <w:rPr>
                <w:sz w:val="20"/>
                <w:szCs w:val="20"/>
              </w:rPr>
              <w:t xml:space="preserve"> do estudo d</w:t>
            </w:r>
            <w:r w:rsidR="00CC244F" w:rsidRPr="00435E3E">
              <w:rPr>
                <w:sz w:val="20"/>
                <w:szCs w:val="20"/>
              </w:rPr>
              <w:t>as</w:t>
            </w:r>
            <w:r w:rsidR="00F13056" w:rsidRPr="00435E3E">
              <w:rPr>
                <w:sz w:val="20"/>
                <w:szCs w:val="20"/>
              </w:rPr>
              <w:t xml:space="preserve"> diversas</w:t>
            </w:r>
            <w:r w:rsidR="00EC7764" w:rsidRPr="00435E3E">
              <w:rPr>
                <w:sz w:val="20"/>
                <w:szCs w:val="20"/>
              </w:rPr>
              <w:t xml:space="preserve"> ciências (Matemática incluída). O</w:t>
            </w:r>
            <w:r w:rsidR="00A003FE" w:rsidRPr="00435E3E">
              <w:rPr>
                <w:sz w:val="20"/>
                <w:szCs w:val="20"/>
              </w:rPr>
              <w:t xml:space="preserve"> </w:t>
            </w:r>
            <w:r w:rsidR="00EC7764" w:rsidRPr="00435E3E">
              <w:rPr>
                <w:sz w:val="20"/>
                <w:szCs w:val="20"/>
              </w:rPr>
              <w:t>estudo das funções pode</w:t>
            </w:r>
            <w:r w:rsidR="007A6B35" w:rsidRPr="00435E3E">
              <w:rPr>
                <w:sz w:val="20"/>
                <w:szCs w:val="20"/>
              </w:rPr>
              <w:t xml:space="preserve"> e deve servir para evidenciar conexões entre a matemática e as diversas disciplinas: </w:t>
            </w:r>
            <w:r w:rsidR="00D20D9B" w:rsidRPr="00435E3E">
              <w:rPr>
                <w:sz w:val="20"/>
                <w:szCs w:val="20"/>
              </w:rPr>
              <w:t>a introdução e o trabalho das funções de crescimento e das suas propriedades podem ser feitas propondo vários pr</w:t>
            </w:r>
            <w:r w:rsidR="00D20D9B" w:rsidRPr="00435E3E">
              <w:rPr>
                <w:sz w:val="20"/>
                <w:szCs w:val="20"/>
              </w:rPr>
              <w:t>o</w:t>
            </w:r>
            <w:r w:rsidR="00D20D9B" w:rsidRPr="00435E3E">
              <w:rPr>
                <w:sz w:val="20"/>
                <w:szCs w:val="20"/>
              </w:rPr>
              <w:t>blemas</w:t>
            </w:r>
            <w:r w:rsidR="00DA437C" w:rsidRPr="00435E3E">
              <w:rPr>
                <w:sz w:val="20"/>
                <w:szCs w:val="20"/>
              </w:rPr>
              <w:t>.</w:t>
            </w:r>
            <w:r w:rsidR="00AB7ADB" w:rsidRPr="00435E3E">
              <w:rPr>
                <w:sz w:val="20"/>
                <w:szCs w:val="20"/>
              </w:rPr>
              <w:t xml:space="preserve"> </w:t>
            </w:r>
            <w:r w:rsidR="00DA437C" w:rsidRPr="00435E3E">
              <w:rPr>
                <w:sz w:val="20"/>
                <w:szCs w:val="20"/>
              </w:rPr>
              <w:t>Exemplos sugestivos podem versar assuntos dive</w:t>
            </w:r>
            <w:r w:rsidR="00DA437C" w:rsidRPr="00435E3E">
              <w:rPr>
                <w:sz w:val="20"/>
                <w:szCs w:val="20"/>
              </w:rPr>
              <w:t>r</w:t>
            </w:r>
            <w:r w:rsidR="00DA437C" w:rsidRPr="00435E3E">
              <w:rPr>
                <w:sz w:val="20"/>
                <w:szCs w:val="20"/>
              </w:rPr>
              <w:t>sos: da Biologia – por exe</w:t>
            </w:r>
            <w:r w:rsidR="00DA437C" w:rsidRPr="00435E3E">
              <w:rPr>
                <w:sz w:val="20"/>
                <w:szCs w:val="20"/>
              </w:rPr>
              <w:t>m</w:t>
            </w:r>
            <w:r w:rsidR="00DA437C" w:rsidRPr="00435E3E">
              <w:rPr>
                <w:sz w:val="20"/>
                <w:szCs w:val="20"/>
              </w:rPr>
              <w:t xml:space="preserve">plo, crescimento de uma dada população, da Química – a desintegração </w:t>
            </w:r>
            <w:r w:rsidR="00241041" w:rsidRPr="00435E3E">
              <w:rPr>
                <w:sz w:val="20"/>
                <w:szCs w:val="20"/>
              </w:rPr>
              <w:t>radioativa</w:t>
            </w:r>
            <w:r w:rsidR="00DA437C" w:rsidRPr="00435E3E">
              <w:rPr>
                <w:sz w:val="20"/>
                <w:szCs w:val="20"/>
              </w:rPr>
              <w:t>, da propagação</w:t>
            </w:r>
            <w:r w:rsidR="00EE0456" w:rsidRPr="00435E3E">
              <w:rPr>
                <w:sz w:val="20"/>
                <w:szCs w:val="20"/>
              </w:rPr>
              <w:t xml:space="preserve"> de ruídos (boatos), de manchas de poluição, do desenvolvimento florestal, etc.</w:t>
            </w:r>
          </w:p>
          <w:p w:rsidR="00155540" w:rsidRPr="00157ABD" w:rsidRDefault="00155540" w:rsidP="00077D54">
            <w:pPr>
              <w:jc w:val="both"/>
              <w:rPr>
                <w:sz w:val="16"/>
                <w:szCs w:val="16"/>
              </w:rPr>
            </w:pPr>
          </w:p>
          <w:p w:rsidR="00BE5D64" w:rsidRPr="00435E3E" w:rsidRDefault="00155540" w:rsidP="00077D54">
            <w:pPr>
              <w:jc w:val="both"/>
              <w:rPr>
                <w:sz w:val="20"/>
                <w:szCs w:val="20"/>
              </w:rPr>
            </w:pPr>
            <w:r w:rsidRPr="00435E3E">
              <w:rPr>
                <w:sz w:val="20"/>
                <w:szCs w:val="20"/>
              </w:rPr>
              <w:sym w:font="Symbol" w:char="F0B7"/>
            </w:r>
            <w:r w:rsidRPr="00435E3E">
              <w:rPr>
                <w:sz w:val="20"/>
                <w:szCs w:val="20"/>
              </w:rPr>
              <w:t xml:space="preserve"> Os estudantes podem rec</w:t>
            </w:r>
            <w:r w:rsidRPr="00435E3E">
              <w:rPr>
                <w:sz w:val="20"/>
                <w:szCs w:val="20"/>
              </w:rPr>
              <w:t>o</w:t>
            </w:r>
            <w:r w:rsidRPr="00435E3E">
              <w:rPr>
                <w:sz w:val="20"/>
                <w:szCs w:val="20"/>
              </w:rPr>
              <w:t>nhecer o logaritmo como solução de equações expone</w:t>
            </w:r>
            <w:r w:rsidRPr="00435E3E">
              <w:rPr>
                <w:sz w:val="20"/>
                <w:szCs w:val="20"/>
              </w:rPr>
              <w:t>n</w:t>
            </w:r>
            <w:r w:rsidRPr="00435E3E">
              <w:rPr>
                <w:sz w:val="20"/>
                <w:szCs w:val="20"/>
              </w:rPr>
              <w:t>ciais e a função loga</w:t>
            </w:r>
            <w:r w:rsidR="00BE5D64" w:rsidRPr="00435E3E">
              <w:rPr>
                <w:sz w:val="20"/>
                <w:szCs w:val="20"/>
              </w:rPr>
              <w:t>rítmica como inversa da exponencial.</w:t>
            </w:r>
          </w:p>
          <w:p w:rsidR="00BE5D64" w:rsidRPr="00157ABD" w:rsidRDefault="00BE5D64" w:rsidP="00077D54">
            <w:pPr>
              <w:jc w:val="both"/>
              <w:rPr>
                <w:sz w:val="16"/>
                <w:szCs w:val="16"/>
              </w:rPr>
            </w:pPr>
          </w:p>
          <w:p w:rsidR="00A003FE" w:rsidRPr="004B2558" w:rsidRDefault="00BE5D64" w:rsidP="00077D54">
            <w:pPr>
              <w:jc w:val="both"/>
              <w:rPr>
                <w:sz w:val="20"/>
                <w:szCs w:val="20"/>
              </w:rPr>
            </w:pPr>
            <w:r w:rsidRPr="00435E3E">
              <w:rPr>
                <w:sz w:val="20"/>
                <w:szCs w:val="20"/>
              </w:rPr>
              <w:sym w:font="Symbol" w:char="F0B7"/>
            </w:r>
            <w:r w:rsidR="005B3B3D" w:rsidRPr="00435E3E">
              <w:rPr>
                <w:sz w:val="20"/>
                <w:szCs w:val="20"/>
              </w:rPr>
              <w:t xml:space="preserve"> Problemas como “A con</w:t>
            </w:r>
            <w:r w:rsidR="005B3B3D" w:rsidRPr="00435E3E">
              <w:rPr>
                <w:sz w:val="20"/>
                <w:szCs w:val="20"/>
              </w:rPr>
              <w:t>s</w:t>
            </w:r>
            <w:r w:rsidR="005B3B3D" w:rsidRPr="00435E3E">
              <w:rPr>
                <w:sz w:val="20"/>
                <w:szCs w:val="20"/>
              </w:rPr>
              <w:t>trução da barragem</w:t>
            </w:r>
            <w:r w:rsidR="00B34FC4" w:rsidRPr="00435E3E">
              <w:rPr>
                <w:sz w:val="20"/>
                <w:szCs w:val="20"/>
              </w:rPr>
              <w:t>” permit</w:t>
            </w:r>
            <w:r w:rsidR="00B34FC4" w:rsidRPr="00435E3E">
              <w:rPr>
                <w:sz w:val="20"/>
                <w:szCs w:val="20"/>
              </w:rPr>
              <w:t>i</w:t>
            </w:r>
            <w:r w:rsidR="00B34FC4" w:rsidRPr="00435E3E">
              <w:rPr>
                <w:sz w:val="20"/>
                <w:szCs w:val="20"/>
              </w:rPr>
              <w:t xml:space="preserve">rão que o estudante reencontre </w:t>
            </w:r>
            <w:r w:rsidR="00157ABD">
              <w:rPr>
                <w:sz w:val="20"/>
                <w:szCs w:val="20"/>
              </w:rPr>
              <w:t>o conceito de limite e</w:t>
            </w:r>
            <w:r w:rsidR="00157ABD" w:rsidRPr="00435E3E">
              <w:rPr>
                <w:sz w:val="20"/>
                <w:szCs w:val="20"/>
              </w:rPr>
              <w:t xml:space="preserve"> de assimptota</w:t>
            </w:r>
            <w:r w:rsidR="00157ABD">
              <w:rPr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077D54" w:rsidRDefault="00077D54" w:rsidP="00077D54">
            <w:pPr>
              <w:jc w:val="both"/>
              <w:rPr>
                <w:sz w:val="20"/>
                <w:szCs w:val="20"/>
              </w:rPr>
            </w:pPr>
          </w:p>
          <w:p w:rsidR="00077D54" w:rsidRPr="00E13846" w:rsidRDefault="00A6346D" w:rsidP="0084601A">
            <w:pPr>
              <w:jc w:val="both"/>
              <w:rPr>
                <w:sz w:val="20"/>
                <w:szCs w:val="20"/>
              </w:rPr>
            </w:pPr>
            <w:r w:rsidRPr="00E13846">
              <w:rPr>
                <w:sz w:val="20"/>
                <w:szCs w:val="20"/>
              </w:rPr>
              <w:t xml:space="preserve"> Os</w:t>
            </w:r>
            <w:r w:rsidR="0084601A">
              <w:rPr>
                <w:sz w:val="20"/>
                <w:szCs w:val="20"/>
              </w:rPr>
              <w:t xml:space="preserve"> </w:t>
            </w:r>
            <w:r w:rsidRPr="00E13846">
              <w:rPr>
                <w:sz w:val="20"/>
                <w:szCs w:val="20"/>
              </w:rPr>
              <w:t>alunos serão avali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dos ao longo des</w:t>
            </w:r>
            <w:r>
              <w:rPr>
                <w:sz w:val="20"/>
                <w:szCs w:val="20"/>
              </w:rPr>
              <w:t>te</w:t>
            </w:r>
            <w:r w:rsidRPr="00E13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módulo</w:t>
            </w:r>
            <w:r w:rsidRPr="00E13846">
              <w:rPr>
                <w:sz w:val="20"/>
                <w:szCs w:val="20"/>
              </w:rPr>
              <w:t xml:space="preserve"> nos termos dos Critérios de Avaliação do Depart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mento.</w:t>
            </w:r>
          </w:p>
        </w:tc>
        <w:tc>
          <w:tcPr>
            <w:tcW w:w="1106" w:type="dxa"/>
            <w:vAlign w:val="center"/>
          </w:tcPr>
          <w:p w:rsidR="00077D54" w:rsidRPr="00693270" w:rsidRDefault="00DC561D" w:rsidP="00077D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54A2C">
              <w:rPr>
                <w:b/>
              </w:rPr>
              <w:t>0</w:t>
            </w:r>
          </w:p>
        </w:tc>
      </w:tr>
    </w:tbl>
    <w:p w:rsidR="007D5155" w:rsidRDefault="007D5155" w:rsidP="000C3D8E">
      <w:pPr>
        <w:ind w:left="792" w:hanging="792"/>
        <w:jc w:val="center"/>
        <w:rPr>
          <w:b/>
          <w:sz w:val="32"/>
          <w:szCs w:val="32"/>
        </w:rPr>
      </w:pPr>
    </w:p>
    <w:p w:rsidR="000C3D8E" w:rsidRPr="00B61E71" w:rsidRDefault="000C3D8E" w:rsidP="000C3D8E">
      <w:pPr>
        <w:ind w:left="792" w:hanging="792"/>
        <w:jc w:val="center"/>
        <w:rPr>
          <w:b/>
          <w:sz w:val="32"/>
          <w:szCs w:val="32"/>
        </w:rPr>
      </w:pPr>
      <w:r w:rsidRPr="003D684E">
        <w:rPr>
          <w:b/>
          <w:sz w:val="32"/>
          <w:szCs w:val="32"/>
        </w:rPr>
        <w:lastRenderedPageBreak/>
        <w:t>Módulo A</w:t>
      </w:r>
      <w:r>
        <w:rPr>
          <w:b/>
          <w:sz w:val="32"/>
          <w:szCs w:val="32"/>
        </w:rPr>
        <w:t>9 – Funções de Crescimento</w:t>
      </w:r>
    </w:p>
    <w:p w:rsidR="000C3D8E" w:rsidRDefault="000C3D8E" w:rsidP="000C3D8E">
      <w:pPr>
        <w:jc w:val="center"/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0C3D8E" w:rsidRPr="00067413">
        <w:trPr>
          <w:jc w:val="center"/>
        </w:trPr>
        <w:tc>
          <w:tcPr>
            <w:tcW w:w="2943" w:type="dxa"/>
            <w:vAlign w:val="center"/>
          </w:tcPr>
          <w:p w:rsidR="000C3D8E" w:rsidRPr="00067413" w:rsidRDefault="000C3D8E" w:rsidP="00B878C4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0C3D8E" w:rsidRPr="00067413" w:rsidRDefault="00241041" w:rsidP="00B878C4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0C3D8E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0C3D8E" w:rsidRPr="00067413" w:rsidRDefault="000C3D8E" w:rsidP="00B878C4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0C3D8E" w:rsidRPr="00E13846" w:rsidRDefault="000C3D8E" w:rsidP="00B878C4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0C3D8E" w:rsidRPr="00067413" w:rsidRDefault="000C3D8E" w:rsidP="00B878C4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0C3D8E" w:rsidRPr="007D5155" w:rsidRDefault="000C3D8E" w:rsidP="00B878C4">
            <w:pPr>
              <w:jc w:val="center"/>
              <w:rPr>
                <w:b/>
                <w:sz w:val="18"/>
                <w:szCs w:val="18"/>
              </w:rPr>
            </w:pPr>
            <w:r w:rsidRPr="007D5155">
              <w:rPr>
                <w:b/>
                <w:sz w:val="18"/>
                <w:szCs w:val="18"/>
              </w:rPr>
              <w:t>Nº de horas</w:t>
            </w:r>
          </w:p>
        </w:tc>
      </w:tr>
      <w:tr w:rsidR="000C3D8E" w:rsidRPr="00693270">
        <w:trPr>
          <w:trHeight w:val="8764"/>
          <w:jc w:val="center"/>
        </w:trPr>
        <w:tc>
          <w:tcPr>
            <w:tcW w:w="2943" w:type="dxa"/>
            <w:vAlign w:val="center"/>
          </w:tcPr>
          <w:p w:rsidR="000C3D8E" w:rsidRPr="004971BA" w:rsidRDefault="000C3D8E" w:rsidP="00B878C4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686" w:type="dxa"/>
          </w:tcPr>
          <w:p w:rsidR="000C3D8E" w:rsidRDefault="000C3D8E" w:rsidP="00556C1D">
            <w:pPr>
              <w:spacing w:after="120"/>
              <w:rPr>
                <w:sz w:val="20"/>
                <w:szCs w:val="20"/>
              </w:rPr>
            </w:pPr>
          </w:p>
          <w:p w:rsidR="00AE25F7" w:rsidRDefault="00556C1D" w:rsidP="00B878C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Resolver, pelo método gráfico, inequ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ções</w:t>
            </w:r>
            <w:r w:rsidR="00AE25F7">
              <w:rPr>
                <w:sz w:val="20"/>
                <w:szCs w:val="20"/>
              </w:rPr>
              <w:t xml:space="preserve"> simples usando as funções expone</w:t>
            </w:r>
            <w:r w:rsidR="00AE25F7">
              <w:rPr>
                <w:sz w:val="20"/>
                <w:szCs w:val="20"/>
              </w:rPr>
              <w:t>n</w:t>
            </w:r>
            <w:r w:rsidR="00AE25F7">
              <w:rPr>
                <w:sz w:val="20"/>
                <w:szCs w:val="20"/>
              </w:rPr>
              <w:t>ciais, logarítmicas e logísticas (no contexto da resolução de problemas).</w:t>
            </w:r>
          </w:p>
          <w:p w:rsidR="00AE25F7" w:rsidRDefault="00AE25F7" w:rsidP="00B878C4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556C1D" w:rsidRPr="00067413" w:rsidRDefault="00AE25F7" w:rsidP="00B878C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Resolver problemas simples e de aplic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ção usando diferentes modelos de funções de crescimento</w:t>
            </w:r>
            <w:r w:rsidR="00556C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0C3D8E" w:rsidRDefault="000C3D8E" w:rsidP="00B878C4">
            <w:pPr>
              <w:pStyle w:val="Corpodetexto2"/>
              <w:keepLines/>
              <w:spacing w:after="120" w:line="240" w:lineRule="auto"/>
            </w:pPr>
          </w:p>
          <w:p w:rsidR="000C3D8E" w:rsidRDefault="00744E01" w:rsidP="00744E01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 w:rsidRPr="001E6ABF">
              <w:rPr>
                <w:sz w:val="20"/>
                <w:szCs w:val="20"/>
              </w:rPr>
              <w:t xml:space="preserve">situações problemáticas </w:t>
            </w:r>
            <w:r w:rsidR="001E6ABF" w:rsidRPr="001E6ABF">
              <w:rPr>
                <w:sz w:val="20"/>
                <w:szCs w:val="20"/>
              </w:rPr>
              <w:t xml:space="preserve"> e para resolver</w:t>
            </w:r>
            <w:r w:rsidR="001E6ABF">
              <w:rPr>
                <w:sz w:val="20"/>
                <w:szCs w:val="20"/>
              </w:rPr>
              <w:t xml:space="preserve"> equações, inequações e sistemas, assim como para realizar procedimentos algébricos.</w:t>
            </w:r>
          </w:p>
          <w:p w:rsidR="00833537" w:rsidRDefault="00833537" w:rsidP="00744E01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833537" w:rsidRDefault="00833537" w:rsidP="00744E01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="008E1E43">
              <w:rPr>
                <w:sz w:val="20"/>
                <w:szCs w:val="20"/>
              </w:rPr>
              <w:t>A capacidade de aprese</w:t>
            </w:r>
            <w:r w:rsidR="008E1E43">
              <w:rPr>
                <w:sz w:val="20"/>
                <w:szCs w:val="20"/>
              </w:rPr>
              <w:t>n</w:t>
            </w:r>
            <w:r w:rsidR="008E1E43">
              <w:rPr>
                <w:sz w:val="20"/>
                <w:szCs w:val="20"/>
              </w:rPr>
              <w:t>tar de forma clara, organ</w:t>
            </w:r>
            <w:r w:rsidR="008E1E43">
              <w:rPr>
                <w:sz w:val="20"/>
                <w:szCs w:val="20"/>
              </w:rPr>
              <w:t>i</w:t>
            </w:r>
            <w:r w:rsidR="008E1E43">
              <w:rPr>
                <w:sz w:val="20"/>
                <w:szCs w:val="20"/>
              </w:rPr>
              <w:t xml:space="preserve">zada e com </w:t>
            </w:r>
            <w:r w:rsidR="00241041">
              <w:rPr>
                <w:sz w:val="20"/>
                <w:szCs w:val="20"/>
              </w:rPr>
              <w:t>especto</w:t>
            </w:r>
            <w:r w:rsidR="008E1E43">
              <w:rPr>
                <w:sz w:val="20"/>
                <w:szCs w:val="20"/>
              </w:rPr>
              <w:t xml:space="preserve"> gráfico cuidado os trabalhos escr</w:t>
            </w:r>
            <w:r w:rsidR="008E1E43">
              <w:rPr>
                <w:sz w:val="20"/>
                <w:szCs w:val="20"/>
              </w:rPr>
              <w:t>i</w:t>
            </w:r>
            <w:r w:rsidR="008E1E43">
              <w:rPr>
                <w:sz w:val="20"/>
                <w:szCs w:val="20"/>
              </w:rPr>
              <w:t>tos, individuais ou de gr</w:t>
            </w:r>
            <w:r w:rsidR="008E1E43">
              <w:rPr>
                <w:sz w:val="20"/>
                <w:szCs w:val="20"/>
              </w:rPr>
              <w:t>u</w:t>
            </w:r>
            <w:r w:rsidR="008E1E43">
              <w:rPr>
                <w:sz w:val="20"/>
                <w:szCs w:val="20"/>
              </w:rPr>
              <w:t>po, quer seja</w:t>
            </w:r>
            <w:r>
              <w:rPr>
                <w:sz w:val="20"/>
                <w:szCs w:val="20"/>
              </w:rPr>
              <w:t xml:space="preserve"> pequenos relatórios, </w:t>
            </w:r>
            <w:r w:rsidR="00C4222D">
              <w:rPr>
                <w:sz w:val="20"/>
                <w:szCs w:val="20"/>
              </w:rPr>
              <w:t>monografias, etc.</w:t>
            </w:r>
          </w:p>
          <w:p w:rsidR="00AB635D" w:rsidRDefault="00AB635D" w:rsidP="00744E01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AB635D" w:rsidRDefault="00AB635D" w:rsidP="00744E01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474190">
              <w:rPr>
                <w:sz w:val="20"/>
                <w:szCs w:val="20"/>
              </w:rPr>
              <w:t xml:space="preserve"> A sensibilidade para entender o</w:t>
            </w:r>
            <w:r w:rsidR="006C13B8">
              <w:rPr>
                <w:sz w:val="20"/>
                <w:szCs w:val="20"/>
              </w:rPr>
              <w:t xml:space="preserve"> </w:t>
            </w:r>
            <w:r w:rsidR="00474190">
              <w:rPr>
                <w:sz w:val="20"/>
                <w:szCs w:val="20"/>
              </w:rPr>
              <w:t>uso de funções como modelos matemát</w:t>
            </w:r>
            <w:r w:rsidR="00474190">
              <w:rPr>
                <w:sz w:val="20"/>
                <w:szCs w:val="20"/>
              </w:rPr>
              <w:t>i</w:t>
            </w:r>
            <w:r w:rsidR="00474190">
              <w:rPr>
                <w:sz w:val="20"/>
                <w:szCs w:val="20"/>
              </w:rPr>
              <w:t>cos de situações do mundo real, em particular nos casos em que traduzem situações de crescimento</w:t>
            </w:r>
            <w:r w:rsidR="00DD2BD6">
              <w:rPr>
                <w:sz w:val="20"/>
                <w:szCs w:val="20"/>
              </w:rPr>
              <w:t xml:space="preserve"> não linear.</w:t>
            </w:r>
          </w:p>
          <w:p w:rsidR="00DD2BD6" w:rsidRDefault="00DD2BD6" w:rsidP="00744E01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DD2BD6" w:rsidRDefault="00DD2BD6" w:rsidP="00744E01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 capacidade de </w:t>
            </w:r>
            <w:r w:rsidR="008E1E43">
              <w:rPr>
                <w:sz w:val="20"/>
                <w:szCs w:val="20"/>
              </w:rPr>
              <w:t>usar uma heurística</w:t>
            </w:r>
            <w:r>
              <w:rPr>
                <w:sz w:val="20"/>
                <w:szCs w:val="20"/>
              </w:rPr>
              <w:t xml:space="preserve"> para a res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lução de problemas</w:t>
            </w:r>
            <w:r w:rsidR="00F27225">
              <w:rPr>
                <w:sz w:val="20"/>
                <w:szCs w:val="20"/>
              </w:rPr>
              <w:t>.</w:t>
            </w:r>
          </w:p>
          <w:p w:rsidR="00AE2AC0" w:rsidRPr="001E6ABF" w:rsidRDefault="00AE2AC0" w:rsidP="00744E01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B2558" w:rsidRPr="00435E3E" w:rsidRDefault="004B2558" w:rsidP="004B2558">
            <w:pPr>
              <w:jc w:val="both"/>
              <w:rPr>
                <w:sz w:val="20"/>
                <w:szCs w:val="20"/>
              </w:rPr>
            </w:pPr>
          </w:p>
          <w:p w:rsidR="00932CEA" w:rsidRPr="00306E15" w:rsidRDefault="004B2558" w:rsidP="00B878C4">
            <w:pPr>
              <w:jc w:val="both"/>
              <w:rPr>
                <w:sz w:val="20"/>
                <w:szCs w:val="20"/>
              </w:rPr>
            </w:pPr>
            <w:r w:rsidRPr="00435E3E">
              <w:rPr>
                <w:sz w:val="20"/>
                <w:szCs w:val="20"/>
              </w:rPr>
              <w:sym w:font="Symbol" w:char="F0B7"/>
            </w:r>
            <w:r w:rsidRPr="00435E3E">
              <w:rPr>
                <w:sz w:val="20"/>
                <w:szCs w:val="20"/>
              </w:rPr>
              <w:t xml:space="preserve"> Tarefas como “Sismos na Internet” permitirão que o estudante reconheça propri</w:t>
            </w:r>
            <w:r w:rsidRPr="00435E3E">
              <w:rPr>
                <w:sz w:val="20"/>
                <w:szCs w:val="20"/>
              </w:rPr>
              <w:t>e</w:t>
            </w:r>
            <w:r w:rsidR="008E1E43">
              <w:rPr>
                <w:sz w:val="20"/>
                <w:szCs w:val="20"/>
              </w:rPr>
              <w:t xml:space="preserve">dades dos </w:t>
            </w:r>
            <w:r w:rsidR="00980D71" w:rsidRPr="00306E15">
              <w:rPr>
                <w:sz w:val="20"/>
                <w:szCs w:val="20"/>
              </w:rPr>
              <w:t>logaritmos e estude, aplicada a esta função, a taxa de variação num ponto.</w:t>
            </w:r>
          </w:p>
          <w:p w:rsidR="00980D71" w:rsidRPr="00306E15" w:rsidRDefault="00980D71" w:rsidP="00B878C4">
            <w:pPr>
              <w:jc w:val="both"/>
              <w:rPr>
                <w:sz w:val="20"/>
                <w:szCs w:val="20"/>
              </w:rPr>
            </w:pPr>
          </w:p>
          <w:p w:rsidR="00980D71" w:rsidRPr="005618FD" w:rsidRDefault="00980D71" w:rsidP="00157ABD">
            <w:pPr>
              <w:jc w:val="both"/>
              <w:rPr>
                <w:sz w:val="18"/>
                <w:szCs w:val="18"/>
              </w:rPr>
            </w:pPr>
            <w:r w:rsidRPr="00306E15">
              <w:rPr>
                <w:sz w:val="20"/>
                <w:szCs w:val="20"/>
              </w:rPr>
              <w:sym w:font="Symbol" w:char="F0B7"/>
            </w:r>
            <w:r w:rsidRPr="00306E15">
              <w:rPr>
                <w:sz w:val="20"/>
                <w:szCs w:val="20"/>
              </w:rPr>
              <w:t xml:space="preserve"> </w:t>
            </w:r>
            <w:r w:rsidR="009E180B" w:rsidRPr="00306E15">
              <w:rPr>
                <w:sz w:val="20"/>
                <w:szCs w:val="20"/>
              </w:rPr>
              <w:t>Finalmente uma tarefa do tipo da “Evolução da popul</w:t>
            </w:r>
            <w:r w:rsidR="009E180B" w:rsidRPr="00306E15">
              <w:rPr>
                <w:sz w:val="20"/>
                <w:szCs w:val="20"/>
              </w:rPr>
              <w:t>a</w:t>
            </w:r>
            <w:r w:rsidR="009E180B" w:rsidRPr="00306E15">
              <w:rPr>
                <w:sz w:val="20"/>
                <w:szCs w:val="20"/>
              </w:rPr>
              <w:t>ção portuguesa”</w:t>
            </w:r>
            <w:r w:rsidR="00157ABD">
              <w:rPr>
                <w:sz w:val="20"/>
                <w:szCs w:val="20"/>
              </w:rPr>
              <w:t xml:space="preserve"> que</w:t>
            </w:r>
            <w:r w:rsidR="008E1E43" w:rsidRPr="00306E15">
              <w:rPr>
                <w:sz w:val="20"/>
                <w:szCs w:val="20"/>
              </w:rPr>
              <w:t xml:space="preserve"> permite</w:t>
            </w:r>
            <w:r w:rsidR="009E180B" w:rsidRPr="00306E15">
              <w:rPr>
                <w:sz w:val="20"/>
                <w:szCs w:val="20"/>
              </w:rPr>
              <w:t xml:space="preserve"> encontrar a função</w:t>
            </w:r>
            <w:r w:rsidR="00E03007" w:rsidRPr="00306E15">
              <w:rPr>
                <w:sz w:val="20"/>
                <w:szCs w:val="20"/>
              </w:rPr>
              <w:t xml:space="preserve"> l</w:t>
            </w:r>
            <w:r w:rsidR="009E180B" w:rsidRPr="00306E15">
              <w:rPr>
                <w:sz w:val="20"/>
                <w:szCs w:val="20"/>
              </w:rPr>
              <w:t>og</w:t>
            </w:r>
            <w:r w:rsidR="00E03007" w:rsidRPr="00306E15">
              <w:rPr>
                <w:sz w:val="20"/>
                <w:szCs w:val="20"/>
              </w:rPr>
              <w:t xml:space="preserve">ística que é </w:t>
            </w:r>
            <w:r w:rsidR="00157ABD">
              <w:rPr>
                <w:sz w:val="20"/>
                <w:szCs w:val="20"/>
              </w:rPr>
              <w:t xml:space="preserve">o </w:t>
            </w:r>
            <w:r w:rsidR="00E03007" w:rsidRPr="00306E15">
              <w:rPr>
                <w:sz w:val="20"/>
                <w:szCs w:val="20"/>
              </w:rPr>
              <w:t xml:space="preserve">modelo </w:t>
            </w:r>
            <w:r w:rsidR="00157ABD">
              <w:rPr>
                <w:sz w:val="20"/>
                <w:szCs w:val="20"/>
              </w:rPr>
              <w:t xml:space="preserve">possível </w:t>
            </w:r>
            <w:r w:rsidR="00E03007" w:rsidRPr="00306E15">
              <w:rPr>
                <w:sz w:val="20"/>
                <w:szCs w:val="20"/>
              </w:rPr>
              <w:t>de varia</w:t>
            </w:r>
            <w:r w:rsidR="00157ABD">
              <w:rPr>
                <w:sz w:val="20"/>
                <w:szCs w:val="20"/>
              </w:rPr>
              <w:t>da</w:t>
            </w:r>
            <w:r w:rsidR="00E03007" w:rsidRPr="00306E15">
              <w:rPr>
                <w:sz w:val="20"/>
                <w:szCs w:val="20"/>
              </w:rPr>
              <w:t xml:space="preserve">s </w:t>
            </w:r>
            <w:r w:rsidR="00157ABD">
              <w:rPr>
                <w:sz w:val="20"/>
                <w:szCs w:val="20"/>
              </w:rPr>
              <w:t>situações,</w:t>
            </w:r>
            <w:r w:rsidR="00E03007" w:rsidRPr="00306E15">
              <w:rPr>
                <w:sz w:val="20"/>
                <w:szCs w:val="20"/>
              </w:rPr>
              <w:t xml:space="preserve"> </w:t>
            </w:r>
            <w:r w:rsidR="00157ABD">
              <w:rPr>
                <w:sz w:val="20"/>
                <w:szCs w:val="20"/>
              </w:rPr>
              <w:t>já estud</w:t>
            </w:r>
            <w:r w:rsidR="00157ABD">
              <w:rPr>
                <w:sz w:val="20"/>
                <w:szCs w:val="20"/>
              </w:rPr>
              <w:t>a</w:t>
            </w:r>
            <w:r w:rsidR="00157ABD">
              <w:rPr>
                <w:sz w:val="20"/>
                <w:szCs w:val="20"/>
              </w:rPr>
              <w:t xml:space="preserve">das </w:t>
            </w:r>
            <w:r w:rsidR="00E03007" w:rsidRPr="00306E15">
              <w:rPr>
                <w:sz w:val="20"/>
                <w:szCs w:val="20"/>
              </w:rPr>
              <w:t>em outras disciplinas</w:t>
            </w:r>
            <w:r w:rsidR="00157ABD">
              <w:rPr>
                <w:sz w:val="20"/>
                <w:szCs w:val="20"/>
              </w:rPr>
              <w:t>.</w:t>
            </w:r>
          </w:p>
        </w:tc>
        <w:tc>
          <w:tcPr>
            <w:tcW w:w="1336" w:type="dxa"/>
          </w:tcPr>
          <w:p w:rsidR="000C3D8E" w:rsidRPr="00E13846" w:rsidRDefault="000C3D8E" w:rsidP="00B878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0C3D8E" w:rsidRPr="00693270" w:rsidRDefault="000C3D8E" w:rsidP="00B878C4">
            <w:pPr>
              <w:jc w:val="center"/>
              <w:rPr>
                <w:b/>
              </w:rPr>
            </w:pPr>
          </w:p>
        </w:tc>
      </w:tr>
    </w:tbl>
    <w:p w:rsidR="007D5155" w:rsidRDefault="007D5155" w:rsidP="002A4AC4">
      <w:pPr>
        <w:ind w:left="792" w:hanging="792"/>
        <w:jc w:val="center"/>
        <w:rPr>
          <w:b/>
          <w:sz w:val="32"/>
          <w:szCs w:val="32"/>
        </w:rPr>
      </w:pPr>
    </w:p>
    <w:p w:rsidR="002A4AC4" w:rsidRPr="00B61E71" w:rsidRDefault="002A4AC4" w:rsidP="002A4AC4">
      <w:pPr>
        <w:ind w:left="792" w:hanging="792"/>
        <w:jc w:val="center"/>
        <w:rPr>
          <w:b/>
          <w:sz w:val="32"/>
          <w:szCs w:val="32"/>
        </w:rPr>
      </w:pPr>
      <w:r w:rsidRPr="003D684E">
        <w:rPr>
          <w:b/>
          <w:sz w:val="32"/>
          <w:szCs w:val="32"/>
        </w:rPr>
        <w:lastRenderedPageBreak/>
        <w:t>Módulo A</w:t>
      </w:r>
      <w:r w:rsidR="0040200A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–</w:t>
      </w:r>
      <w:r w:rsidR="00657E96">
        <w:rPr>
          <w:b/>
          <w:sz w:val="32"/>
          <w:szCs w:val="32"/>
        </w:rPr>
        <w:t xml:space="preserve"> Otimização</w:t>
      </w:r>
    </w:p>
    <w:p w:rsidR="002A4AC4" w:rsidRDefault="002A4AC4" w:rsidP="002A4AC4">
      <w:pPr>
        <w:jc w:val="center"/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2A4AC4" w:rsidRPr="00067413">
        <w:trPr>
          <w:jc w:val="center"/>
        </w:trPr>
        <w:tc>
          <w:tcPr>
            <w:tcW w:w="2943" w:type="dxa"/>
            <w:vAlign w:val="center"/>
          </w:tcPr>
          <w:p w:rsidR="002A4AC4" w:rsidRPr="00067413" w:rsidRDefault="002A4AC4" w:rsidP="003B5FBC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2A4AC4" w:rsidRPr="00067413" w:rsidRDefault="00241041" w:rsidP="003B5FBC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2A4AC4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2A4AC4" w:rsidRPr="00067413" w:rsidRDefault="002A4AC4" w:rsidP="003B5FBC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2A4AC4" w:rsidRPr="00E13846" w:rsidRDefault="002A4AC4" w:rsidP="003B5FBC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2A4AC4" w:rsidRPr="00067413" w:rsidRDefault="002A4AC4" w:rsidP="003B5FBC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2A4AC4" w:rsidRPr="007D5155" w:rsidRDefault="002A4AC4" w:rsidP="003B5FBC">
            <w:pPr>
              <w:jc w:val="center"/>
              <w:rPr>
                <w:b/>
                <w:sz w:val="18"/>
                <w:szCs w:val="18"/>
              </w:rPr>
            </w:pPr>
            <w:r w:rsidRPr="007D5155">
              <w:rPr>
                <w:b/>
                <w:sz w:val="18"/>
                <w:szCs w:val="18"/>
              </w:rPr>
              <w:t>Nº de horas</w:t>
            </w:r>
          </w:p>
        </w:tc>
      </w:tr>
      <w:tr w:rsidR="002A4AC4" w:rsidRPr="00693270">
        <w:trPr>
          <w:trHeight w:val="8764"/>
          <w:jc w:val="center"/>
        </w:trPr>
        <w:tc>
          <w:tcPr>
            <w:tcW w:w="2943" w:type="dxa"/>
          </w:tcPr>
          <w:p w:rsidR="002A4AC4" w:rsidRDefault="002A4AC4" w:rsidP="00C13D0A">
            <w:pPr>
              <w:rPr>
                <w:sz w:val="6"/>
                <w:szCs w:val="6"/>
              </w:rPr>
            </w:pPr>
          </w:p>
          <w:p w:rsidR="00C13D0A" w:rsidRPr="00C13D0A" w:rsidRDefault="00C13D0A" w:rsidP="00C13D0A">
            <w:pPr>
              <w:rPr>
                <w:sz w:val="20"/>
                <w:szCs w:val="20"/>
              </w:rPr>
            </w:pPr>
          </w:p>
          <w:p w:rsidR="00C13D0A" w:rsidRDefault="00C13D0A" w:rsidP="00C13D0A">
            <w:pPr>
              <w:jc w:val="both"/>
              <w:rPr>
                <w:b/>
                <w:sz w:val="20"/>
                <w:szCs w:val="20"/>
              </w:rPr>
            </w:pPr>
            <w:r w:rsidRPr="004D013C">
              <w:rPr>
                <w:b/>
                <w:sz w:val="20"/>
                <w:szCs w:val="20"/>
              </w:rPr>
              <w:t>1. Resolução de problemas envolvendo taxas de variação e extremos de funções de fam</w:t>
            </w:r>
            <w:r w:rsidR="00A534CB" w:rsidRPr="004D013C">
              <w:rPr>
                <w:b/>
                <w:sz w:val="20"/>
                <w:szCs w:val="20"/>
              </w:rPr>
              <w:t>ílias já estudadas, com recurso á calculadora gráfica.</w:t>
            </w:r>
          </w:p>
          <w:p w:rsidR="0040200A" w:rsidRDefault="0040200A" w:rsidP="00C1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FE5118">
              <w:rPr>
                <w:sz w:val="20"/>
                <w:szCs w:val="20"/>
              </w:rPr>
              <w:t xml:space="preserve"> Taxa de variação média num instante.</w:t>
            </w:r>
          </w:p>
          <w:p w:rsidR="00FE5118" w:rsidRDefault="00FE5118" w:rsidP="00C1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Taxa de variação num ponto.</w:t>
            </w:r>
          </w:p>
          <w:p w:rsidR="00FE5118" w:rsidRDefault="00FE5118" w:rsidP="00C1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2D1EB6">
              <w:rPr>
                <w:sz w:val="20"/>
                <w:szCs w:val="20"/>
              </w:rPr>
              <w:t xml:space="preserve"> Sinais das taxas de variação e monotonia da função.</w:t>
            </w:r>
          </w:p>
          <w:p w:rsidR="002D1EB6" w:rsidRDefault="002D1EB6" w:rsidP="00C13D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157A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Zeros da taxa de variação e extremos da função.</w:t>
            </w:r>
          </w:p>
          <w:p w:rsidR="00937404" w:rsidRDefault="00937404" w:rsidP="00C13D0A">
            <w:pPr>
              <w:jc w:val="both"/>
              <w:rPr>
                <w:sz w:val="20"/>
                <w:szCs w:val="20"/>
              </w:rPr>
            </w:pPr>
          </w:p>
          <w:p w:rsidR="00937404" w:rsidRDefault="00937404" w:rsidP="00C13D0A">
            <w:pPr>
              <w:jc w:val="both"/>
              <w:rPr>
                <w:sz w:val="20"/>
                <w:szCs w:val="20"/>
              </w:rPr>
            </w:pPr>
          </w:p>
          <w:p w:rsidR="00937404" w:rsidRPr="000148AE" w:rsidRDefault="00937404" w:rsidP="00C13D0A">
            <w:pPr>
              <w:jc w:val="both"/>
              <w:rPr>
                <w:b/>
                <w:sz w:val="20"/>
                <w:szCs w:val="20"/>
              </w:rPr>
            </w:pPr>
            <w:r w:rsidRPr="000148AE">
              <w:rPr>
                <w:b/>
                <w:sz w:val="20"/>
                <w:szCs w:val="20"/>
              </w:rPr>
              <w:t>2. Resolução de problemas de programação linear</w:t>
            </w:r>
            <w:r w:rsidR="000148AE" w:rsidRPr="000148AE">
              <w:rPr>
                <w:b/>
                <w:sz w:val="20"/>
                <w:szCs w:val="20"/>
              </w:rPr>
              <w:t>.</w:t>
            </w:r>
          </w:p>
          <w:p w:rsidR="004D013C" w:rsidRPr="004D013C" w:rsidRDefault="004D013C" w:rsidP="0040200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A4AC4" w:rsidRDefault="002A4AC4" w:rsidP="0001389E">
            <w:pPr>
              <w:spacing w:after="120"/>
              <w:rPr>
                <w:sz w:val="20"/>
                <w:szCs w:val="20"/>
              </w:rPr>
            </w:pPr>
          </w:p>
          <w:p w:rsidR="0001389E" w:rsidRDefault="0001389E" w:rsidP="0001389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Utilizar </w:t>
            </w:r>
            <w:r w:rsidR="006C13B8">
              <w:rPr>
                <w:sz w:val="20"/>
                <w:szCs w:val="20"/>
              </w:rPr>
              <w:t>os estudos,</w:t>
            </w:r>
            <w:r w:rsidR="008E1E43">
              <w:rPr>
                <w:sz w:val="20"/>
                <w:szCs w:val="20"/>
              </w:rPr>
              <w:t xml:space="preserve"> gráfico, numérico e analítico</w:t>
            </w:r>
            <w:r>
              <w:rPr>
                <w:sz w:val="20"/>
                <w:szCs w:val="20"/>
              </w:rPr>
              <w:t xml:space="preserve"> de funções.</w:t>
            </w:r>
          </w:p>
          <w:p w:rsidR="0001389E" w:rsidRDefault="0001389E" w:rsidP="0001389E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01389E" w:rsidRDefault="0001389E" w:rsidP="0001389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8975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Relacionar os efeitos das mudanças de par</w:t>
            </w:r>
            <w:r w:rsidR="008975D4">
              <w:rPr>
                <w:sz w:val="20"/>
                <w:szCs w:val="20"/>
              </w:rPr>
              <w:t>âmetros nos</w:t>
            </w:r>
            <w:r w:rsidR="00241041">
              <w:rPr>
                <w:sz w:val="20"/>
                <w:szCs w:val="20"/>
              </w:rPr>
              <w:t xml:space="preserve"> gráficos de funções e as respe</w:t>
            </w:r>
            <w:r w:rsidR="008975D4">
              <w:rPr>
                <w:sz w:val="20"/>
                <w:szCs w:val="20"/>
              </w:rPr>
              <w:t>tivas taxas de variação.</w:t>
            </w:r>
          </w:p>
          <w:p w:rsidR="008975D4" w:rsidRDefault="008975D4" w:rsidP="0001389E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8975D4" w:rsidRDefault="008975D4" w:rsidP="0001389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Reconhecer numérica e </w:t>
            </w:r>
            <w:r w:rsidR="00830121">
              <w:rPr>
                <w:sz w:val="20"/>
                <w:szCs w:val="20"/>
              </w:rPr>
              <w:t>graficamente</w:t>
            </w:r>
            <w:r>
              <w:rPr>
                <w:sz w:val="20"/>
                <w:szCs w:val="20"/>
              </w:rPr>
              <w:t xml:space="preserve"> a relação entre o sinal da taxa de variação</w:t>
            </w:r>
            <w:r w:rsidR="002F082A">
              <w:rPr>
                <w:sz w:val="20"/>
                <w:szCs w:val="20"/>
              </w:rPr>
              <w:t xml:space="preserve"> e a monotonia de uma função.</w:t>
            </w:r>
          </w:p>
          <w:p w:rsidR="001E024F" w:rsidRDefault="001E024F" w:rsidP="0001389E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1E024F" w:rsidRDefault="001E024F" w:rsidP="0001389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Reconhecer a relação entre os zeros da taxa de variação e os extremos de uma função.</w:t>
            </w:r>
          </w:p>
          <w:p w:rsidR="001E024F" w:rsidRDefault="001E024F" w:rsidP="0001389E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1E024F" w:rsidRDefault="001E024F" w:rsidP="0001389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6952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Resolver problemas de aplicações si</w:t>
            </w:r>
            <w:r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ples envolvendo a determinação de extr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mos de funções racionais, exponenciais, logarítmicas</w:t>
            </w:r>
            <w:r w:rsidR="0069525D">
              <w:rPr>
                <w:sz w:val="20"/>
                <w:szCs w:val="20"/>
              </w:rPr>
              <w:t xml:space="preserve"> e trigonométricas.</w:t>
            </w:r>
          </w:p>
          <w:p w:rsidR="0069525D" w:rsidRDefault="0069525D" w:rsidP="0001389E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69525D" w:rsidRDefault="0069525D" w:rsidP="0001389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 w:rsidR="0014603F">
              <w:rPr>
                <w:sz w:val="20"/>
                <w:szCs w:val="20"/>
              </w:rPr>
              <w:t xml:space="preserve"> Reconhecer que diferentes situações podem ser descritas pelo mesmo modelo matemático.</w:t>
            </w:r>
          </w:p>
          <w:p w:rsidR="0014603F" w:rsidRDefault="0014603F" w:rsidP="0001389E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1E024F" w:rsidRPr="00067413" w:rsidRDefault="0014603F" w:rsidP="0001389E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Resolver numérica e graficamente pr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blemas simples de programação linear.</w:t>
            </w:r>
          </w:p>
        </w:tc>
        <w:tc>
          <w:tcPr>
            <w:tcW w:w="2410" w:type="dxa"/>
          </w:tcPr>
          <w:p w:rsidR="002A4AC4" w:rsidRDefault="002A4AC4" w:rsidP="003B5FBC">
            <w:pPr>
              <w:pStyle w:val="Corpodetexto2"/>
              <w:keepLines/>
              <w:spacing w:after="120" w:line="240" w:lineRule="auto"/>
            </w:pPr>
          </w:p>
          <w:p w:rsidR="00FE79E7" w:rsidRPr="003A4421" w:rsidRDefault="00FE79E7" w:rsidP="003B5FBC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 w:rsidRPr="003A4421">
              <w:rPr>
                <w:sz w:val="20"/>
                <w:szCs w:val="20"/>
              </w:rPr>
              <w:sym w:font="Symbol" w:char="F0B7"/>
            </w:r>
            <w:r w:rsidRPr="003A4421">
              <w:rPr>
                <w:sz w:val="20"/>
                <w:szCs w:val="20"/>
              </w:rPr>
              <w:t xml:space="preserve"> A aptidão para fazer e investigar</w:t>
            </w:r>
            <w:r w:rsidR="005F0CAF" w:rsidRPr="003A4421">
              <w:rPr>
                <w:sz w:val="20"/>
                <w:szCs w:val="20"/>
              </w:rPr>
              <w:t xml:space="preserve"> matemática recorrendo à modelação com uso das tecnologias.</w:t>
            </w:r>
          </w:p>
          <w:p w:rsidR="005F0CAF" w:rsidRPr="003A4421" w:rsidRDefault="005F0CAF" w:rsidP="003B5FBC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5F0CAF" w:rsidRPr="003A4421" w:rsidRDefault="005F0CAF" w:rsidP="003B5FBC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 w:rsidRPr="003A4421">
              <w:rPr>
                <w:sz w:val="20"/>
                <w:szCs w:val="20"/>
              </w:rPr>
              <w:sym w:font="Symbol" w:char="F0B7"/>
            </w:r>
            <w:r w:rsidRPr="003A4421">
              <w:rPr>
                <w:sz w:val="20"/>
                <w:szCs w:val="20"/>
              </w:rPr>
              <w:t xml:space="preserve"> A aptidão para elaborar, analisar e descrever mod</w:t>
            </w:r>
            <w:r w:rsidRPr="003A4421">
              <w:rPr>
                <w:sz w:val="20"/>
                <w:szCs w:val="20"/>
              </w:rPr>
              <w:t>e</w:t>
            </w:r>
            <w:r w:rsidRPr="003A4421">
              <w:rPr>
                <w:sz w:val="20"/>
                <w:szCs w:val="20"/>
              </w:rPr>
              <w:t>los p</w:t>
            </w:r>
            <w:r w:rsidR="00081781" w:rsidRPr="003A4421">
              <w:rPr>
                <w:sz w:val="20"/>
                <w:szCs w:val="20"/>
              </w:rPr>
              <w:t>a</w:t>
            </w:r>
            <w:r w:rsidRPr="003A4421">
              <w:rPr>
                <w:sz w:val="20"/>
                <w:szCs w:val="20"/>
              </w:rPr>
              <w:t>ra fenómenos reais utilizando</w:t>
            </w:r>
            <w:r w:rsidR="006866CA" w:rsidRPr="003A4421">
              <w:rPr>
                <w:sz w:val="20"/>
                <w:szCs w:val="20"/>
              </w:rPr>
              <w:t xml:space="preserve"> funções já est</w:t>
            </w:r>
            <w:r w:rsidR="006866CA" w:rsidRPr="003A4421">
              <w:rPr>
                <w:sz w:val="20"/>
                <w:szCs w:val="20"/>
              </w:rPr>
              <w:t>u</w:t>
            </w:r>
            <w:r w:rsidR="006866CA" w:rsidRPr="003A4421">
              <w:rPr>
                <w:sz w:val="20"/>
                <w:szCs w:val="20"/>
              </w:rPr>
              <w:t>dadas.</w:t>
            </w:r>
          </w:p>
          <w:p w:rsidR="006866CA" w:rsidRPr="003A4421" w:rsidRDefault="006866CA" w:rsidP="003B5FBC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6866CA" w:rsidRPr="003A4421" w:rsidRDefault="006866CA" w:rsidP="003B5FBC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 w:rsidRPr="003A4421">
              <w:rPr>
                <w:sz w:val="20"/>
                <w:szCs w:val="20"/>
              </w:rPr>
              <w:sym w:font="Symbol" w:char="F0B7"/>
            </w:r>
            <w:r w:rsidRPr="003A4421">
              <w:rPr>
                <w:sz w:val="20"/>
                <w:szCs w:val="20"/>
              </w:rPr>
              <w:t xml:space="preserve"> Aptidão para reconhecer sobre os modelos os val</w:t>
            </w:r>
            <w:r w:rsidRPr="003A4421">
              <w:rPr>
                <w:sz w:val="20"/>
                <w:szCs w:val="20"/>
              </w:rPr>
              <w:t>o</w:t>
            </w:r>
            <w:r w:rsidRPr="003A4421">
              <w:rPr>
                <w:sz w:val="20"/>
                <w:szCs w:val="20"/>
              </w:rPr>
              <w:t xml:space="preserve">res </w:t>
            </w:r>
            <w:r w:rsidR="00241041" w:rsidRPr="003A4421">
              <w:rPr>
                <w:sz w:val="20"/>
                <w:szCs w:val="20"/>
              </w:rPr>
              <w:t>ótimos</w:t>
            </w:r>
            <w:r w:rsidRPr="003A4421">
              <w:rPr>
                <w:sz w:val="20"/>
                <w:szCs w:val="20"/>
              </w:rPr>
              <w:t xml:space="preserve"> para cada situ</w:t>
            </w:r>
            <w:r w:rsidRPr="003A4421">
              <w:rPr>
                <w:sz w:val="20"/>
                <w:szCs w:val="20"/>
              </w:rPr>
              <w:t>a</w:t>
            </w:r>
            <w:r w:rsidRPr="003A4421">
              <w:rPr>
                <w:sz w:val="20"/>
                <w:szCs w:val="20"/>
              </w:rPr>
              <w:t>ção e capacidade para tomar boas decisões.</w:t>
            </w:r>
          </w:p>
          <w:p w:rsidR="00081781" w:rsidRDefault="00081781" w:rsidP="003B5FBC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081781" w:rsidRDefault="00081781" w:rsidP="003B5FBC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A capacidade de com</w:t>
            </w:r>
            <w:r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nicar oralmente e por escrito as situações pr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blemáticas e os seus resu</w:t>
            </w:r>
            <w:r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tados.</w:t>
            </w:r>
          </w:p>
          <w:p w:rsidR="00081781" w:rsidRDefault="00081781" w:rsidP="003B5FBC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1D3681" w:rsidRPr="007E6430" w:rsidRDefault="00081781" w:rsidP="00882107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 w:rsidRPr="007E6430">
              <w:rPr>
                <w:sz w:val="20"/>
                <w:szCs w:val="20"/>
              </w:rPr>
              <w:sym w:font="Symbol" w:char="F0B7"/>
            </w:r>
            <w:r w:rsidRPr="007E6430">
              <w:rPr>
                <w:sz w:val="20"/>
                <w:szCs w:val="20"/>
              </w:rPr>
              <w:t xml:space="preserve"> </w:t>
            </w:r>
            <w:r w:rsidR="008E1E43" w:rsidRPr="007E6430">
              <w:rPr>
                <w:sz w:val="20"/>
                <w:szCs w:val="20"/>
              </w:rPr>
              <w:t>A capacidade de aprese</w:t>
            </w:r>
            <w:r w:rsidR="008E1E43" w:rsidRPr="007E6430">
              <w:rPr>
                <w:sz w:val="20"/>
                <w:szCs w:val="20"/>
              </w:rPr>
              <w:t>n</w:t>
            </w:r>
            <w:r w:rsidR="008E1E43" w:rsidRPr="007E6430">
              <w:rPr>
                <w:sz w:val="20"/>
                <w:szCs w:val="20"/>
              </w:rPr>
              <w:t>tar de forma clara, organ</w:t>
            </w:r>
            <w:r w:rsidR="008E1E43" w:rsidRPr="007E6430">
              <w:rPr>
                <w:sz w:val="20"/>
                <w:szCs w:val="20"/>
              </w:rPr>
              <w:t>i</w:t>
            </w:r>
            <w:r w:rsidR="008E1E43" w:rsidRPr="007E6430">
              <w:rPr>
                <w:sz w:val="20"/>
                <w:szCs w:val="20"/>
              </w:rPr>
              <w:t xml:space="preserve">zada e com </w:t>
            </w:r>
            <w:r w:rsidR="00241041" w:rsidRPr="007E6430">
              <w:rPr>
                <w:sz w:val="20"/>
                <w:szCs w:val="20"/>
              </w:rPr>
              <w:t>aspeto</w:t>
            </w:r>
            <w:r w:rsidR="008E1E43" w:rsidRPr="007E6430">
              <w:rPr>
                <w:sz w:val="20"/>
                <w:szCs w:val="20"/>
              </w:rPr>
              <w:t xml:space="preserve"> gráfico cuidado os trabalhos escr</w:t>
            </w:r>
            <w:r w:rsidR="008E1E43" w:rsidRPr="007E6430">
              <w:rPr>
                <w:sz w:val="20"/>
                <w:szCs w:val="20"/>
              </w:rPr>
              <w:t>i</w:t>
            </w:r>
            <w:r w:rsidR="008E1E43" w:rsidRPr="007E6430">
              <w:rPr>
                <w:sz w:val="20"/>
                <w:szCs w:val="20"/>
              </w:rPr>
              <w:t>tos, individuais ou de gr</w:t>
            </w:r>
            <w:r w:rsidR="008E1E43" w:rsidRPr="007E6430">
              <w:rPr>
                <w:sz w:val="20"/>
                <w:szCs w:val="20"/>
              </w:rPr>
              <w:t>u</w:t>
            </w:r>
            <w:r w:rsidR="008E1E43" w:rsidRPr="007E6430">
              <w:rPr>
                <w:sz w:val="20"/>
                <w:szCs w:val="20"/>
              </w:rPr>
              <w:t>po, quer seja</w:t>
            </w:r>
            <w:r w:rsidR="006C13B8">
              <w:rPr>
                <w:sz w:val="20"/>
                <w:szCs w:val="20"/>
              </w:rPr>
              <w:t>,</w:t>
            </w:r>
            <w:r w:rsidR="00CC1CAC" w:rsidRPr="007E6430">
              <w:rPr>
                <w:sz w:val="20"/>
                <w:szCs w:val="20"/>
              </w:rPr>
              <w:t xml:space="preserve"> pequenos relatórios, monografias, etc</w:t>
            </w:r>
            <w:r w:rsidR="006C13B8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2A4AC4" w:rsidRPr="004971BA" w:rsidRDefault="002A4AC4" w:rsidP="003B5FBC">
            <w:pPr>
              <w:jc w:val="both"/>
              <w:rPr>
                <w:sz w:val="10"/>
                <w:szCs w:val="10"/>
              </w:rPr>
            </w:pPr>
          </w:p>
          <w:p w:rsidR="002A4AC4" w:rsidRDefault="002A4AC4" w:rsidP="003B5FBC">
            <w:pPr>
              <w:jc w:val="both"/>
              <w:rPr>
                <w:sz w:val="18"/>
                <w:szCs w:val="18"/>
              </w:rPr>
            </w:pPr>
          </w:p>
          <w:p w:rsidR="0026033E" w:rsidRPr="00AD6136" w:rsidRDefault="0026033E" w:rsidP="003B5FBC">
            <w:pPr>
              <w:jc w:val="both"/>
              <w:rPr>
                <w:sz w:val="20"/>
                <w:szCs w:val="20"/>
              </w:rPr>
            </w:pPr>
            <w:r w:rsidRPr="00AD6136">
              <w:rPr>
                <w:sz w:val="20"/>
                <w:szCs w:val="20"/>
              </w:rPr>
              <w:sym w:font="Symbol" w:char="F0B7"/>
            </w:r>
            <w:r w:rsidRPr="00AD6136">
              <w:rPr>
                <w:sz w:val="20"/>
                <w:szCs w:val="20"/>
              </w:rPr>
              <w:t xml:space="preserve"> Um problema como aquele em que se atira uma pedra ao ar e a altura em função do tempo</w:t>
            </w:r>
            <w:r w:rsidR="00B46BC2" w:rsidRPr="00AD6136">
              <w:rPr>
                <w:sz w:val="20"/>
                <w:szCs w:val="20"/>
              </w:rPr>
              <w:t xml:space="preserve"> </w:t>
            </w:r>
            <w:r w:rsidR="008E1E43" w:rsidRPr="00AD6136">
              <w:rPr>
                <w:sz w:val="20"/>
                <w:szCs w:val="20"/>
              </w:rPr>
              <w:t>é dada</w:t>
            </w:r>
            <w:r w:rsidRPr="00AD6136">
              <w:rPr>
                <w:sz w:val="20"/>
                <w:szCs w:val="20"/>
              </w:rPr>
              <w:t xml:space="preserve"> por uma quadr</w:t>
            </w:r>
            <w:r w:rsidRPr="00AD6136">
              <w:rPr>
                <w:sz w:val="20"/>
                <w:szCs w:val="20"/>
              </w:rPr>
              <w:t>á</w:t>
            </w:r>
            <w:r w:rsidRPr="00AD6136">
              <w:rPr>
                <w:sz w:val="20"/>
                <w:szCs w:val="20"/>
              </w:rPr>
              <w:t>tica permite aos estudantes determinar a taxa de variação num instante qualquer</w:t>
            </w:r>
            <w:r w:rsidR="002E6892" w:rsidRPr="00AD6136">
              <w:rPr>
                <w:sz w:val="20"/>
                <w:szCs w:val="20"/>
              </w:rPr>
              <w:t>, já foi estudada, mas pode agora ser aprofundada a sua análise, investigando a relação entre a forma do gráfico e</w:t>
            </w:r>
            <w:r w:rsidR="00B46BC2" w:rsidRPr="00AD6136">
              <w:rPr>
                <w:sz w:val="20"/>
                <w:szCs w:val="20"/>
              </w:rPr>
              <w:t xml:space="preserve"> </w:t>
            </w:r>
            <w:r w:rsidR="002E6892" w:rsidRPr="00AD6136">
              <w:rPr>
                <w:sz w:val="20"/>
                <w:szCs w:val="20"/>
              </w:rPr>
              <w:t xml:space="preserve">os sinais dos declives das </w:t>
            </w:r>
            <w:r w:rsidR="00241041" w:rsidRPr="00AD6136">
              <w:rPr>
                <w:sz w:val="20"/>
                <w:szCs w:val="20"/>
              </w:rPr>
              <w:t>retas</w:t>
            </w:r>
            <w:r w:rsidR="002E6892" w:rsidRPr="00AD6136">
              <w:rPr>
                <w:sz w:val="20"/>
                <w:szCs w:val="20"/>
              </w:rPr>
              <w:t xml:space="preserve"> tange</w:t>
            </w:r>
            <w:r w:rsidR="002E6892" w:rsidRPr="00AD6136">
              <w:rPr>
                <w:sz w:val="20"/>
                <w:szCs w:val="20"/>
              </w:rPr>
              <w:t>n</w:t>
            </w:r>
            <w:r w:rsidR="002E6892" w:rsidRPr="00AD6136">
              <w:rPr>
                <w:sz w:val="20"/>
                <w:szCs w:val="20"/>
              </w:rPr>
              <w:t>tes.</w:t>
            </w:r>
          </w:p>
          <w:p w:rsidR="00B46BC2" w:rsidRPr="00B462CC" w:rsidRDefault="00B46BC2" w:rsidP="003B5FBC">
            <w:pPr>
              <w:jc w:val="both"/>
              <w:rPr>
                <w:sz w:val="16"/>
                <w:szCs w:val="16"/>
              </w:rPr>
            </w:pPr>
          </w:p>
          <w:p w:rsidR="00881BAE" w:rsidRDefault="00B46BC2" w:rsidP="003B5FBC">
            <w:pPr>
              <w:jc w:val="both"/>
              <w:rPr>
                <w:sz w:val="18"/>
                <w:szCs w:val="18"/>
              </w:rPr>
            </w:pPr>
            <w:r w:rsidRPr="00AD6136">
              <w:rPr>
                <w:sz w:val="20"/>
                <w:szCs w:val="20"/>
              </w:rPr>
              <w:sym w:font="Symbol" w:char="F0B7"/>
            </w:r>
            <w:r w:rsidRPr="00AD6136">
              <w:rPr>
                <w:sz w:val="20"/>
                <w:szCs w:val="20"/>
              </w:rPr>
              <w:t xml:space="preserve"> Este tipo de exploração pode ser levado </w:t>
            </w:r>
            <w:r w:rsidR="008F1BBE" w:rsidRPr="00AD6136">
              <w:rPr>
                <w:sz w:val="20"/>
                <w:szCs w:val="20"/>
              </w:rPr>
              <w:t>até à análise dos extremos. Por exemplo, tr</w:t>
            </w:r>
            <w:r w:rsidR="008F1BBE" w:rsidRPr="00AD6136">
              <w:rPr>
                <w:sz w:val="20"/>
                <w:szCs w:val="20"/>
              </w:rPr>
              <w:t>a</w:t>
            </w:r>
            <w:r w:rsidR="008F1BBE" w:rsidRPr="00AD6136">
              <w:rPr>
                <w:sz w:val="20"/>
                <w:szCs w:val="20"/>
              </w:rPr>
              <w:t xml:space="preserve">çando a parábola e a </w:t>
            </w:r>
            <w:r w:rsidR="00241041" w:rsidRPr="00AD6136">
              <w:rPr>
                <w:sz w:val="20"/>
                <w:szCs w:val="20"/>
              </w:rPr>
              <w:t>reta</w:t>
            </w:r>
            <w:r w:rsidR="008F1BBE" w:rsidRPr="00AD6136">
              <w:rPr>
                <w:sz w:val="20"/>
                <w:szCs w:val="20"/>
              </w:rPr>
              <w:t xml:space="preserve"> der</w:t>
            </w:r>
            <w:r w:rsidR="008F1BBE" w:rsidRPr="00AD6136">
              <w:rPr>
                <w:sz w:val="20"/>
                <w:szCs w:val="20"/>
              </w:rPr>
              <w:t>i</w:t>
            </w:r>
            <w:r w:rsidR="008F1BBE" w:rsidRPr="00AD6136">
              <w:rPr>
                <w:sz w:val="20"/>
                <w:szCs w:val="20"/>
              </w:rPr>
              <w:t xml:space="preserve">vada eles confirmarão que para os valores </w:t>
            </w:r>
            <w:r w:rsidR="006C13B8" w:rsidRPr="00AD6136">
              <w:rPr>
                <w:sz w:val="20"/>
                <w:szCs w:val="20"/>
              </w:rPr>
              <w:t xml:space="preserve">de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t</m:t>
              </m:r>
            </m:oMath>
            <w:r w:rsidR="00157ABD">
              <w:rPr>
                <w:sz w:val="20"/>
                <w:szCs w:val="20"/>
              </w:rPr>
              <w:t xml:space="preserve"> </w:t>
            </w:r>
            <w:r w:rsidR="006C13B8" w:rsidRPr="00AD6136">
              <w:rPr>
                <w:sz w:val="20"/>
                <w:szCs w:val="20"/>
              </w:rPr>
              <w:t>em</w:t>
            </w:r>
            <w:r w:rsidR="008F1BBE" w:rsidRPr="00AD6136">
              <w:rPr>
                <w:sz w:val="20"/>
                <w:szCs w:val="20"/>
              </w:rPr>
              <w:t xml:space="preserve"> que a segunda é negativa a primeira decresce, bem como p</w:t>
            </w:r>
            <w:r w:rsidR="008F2ACE" w:rsidRPr="00AD6136">
              <w:rPr>
                <w:sz w:val="20"/>
                <w:szCs w:val="20"/>
              </w:rPr>
              <w:t>a</w:t>
            </w:r>
            <w:r w:rsidR="008F1BBE" w:rsidRPr="00AD6136">
              <w:rPr>
                <w:sz w:val="20"/>
                <w:szCs w:val="20"/>
              </w:rPr>
              <w:t>ra</w:t>
            </w:r>
            <w:r w:rsidR="008F2ACE" w:rsidRPr="00AD6136">
              <w:rPr>
                <w:sz w:val="20"/>
                <w:szCs w:val="20"/>
              </w:rPr>
              <w:t xml:space="preserve"> aqueles em que a segunda é positiva a primeira cresce e que no zero da afim encontr</w:t>
            </w:r>
            <w:r w:rsidR="008F2ACE" w:rsidRPr="00AD6136">
              <w:rPr>
                <w:sz w:val="20"/>
                <w:szCs w:val="20"/>
              </w:rPr>
              <w:t>a</w:t>
            </w:r>
            <w:r w:rsidR="008F2ACE" w:rsidRPr="00AD6136">
              <w:rPr>
                <w:sz w:val="20"/>
                <w:szCs w:val="20"/>
              </w:rPr>
              <w:t>rão o extremo da quadrática. Problemas do tipo da determ</w:t>
            </w:r>
            <w:r w:rsidR="008F2ACE" w:rsidRPr="00AD6136">
              <w:rPr>
                <w:sz w:val="20"/>
                <w:szCs w:val="20"/>
              </w:rPr>
              <w:t>i</w:t>
            </w:r>
            <w:r w:rsidR="008F2ACE" w:rsidRPr="00AD6136">
              <w:rPr>
                <w:sz w:val="20"/>
                <w:szCs w:val="20"/>
              </w:rPr>
              <w:t xml:space="preserve">nação do volume máximo de uma caixa feita a partir de uma folha de </w:t>
            </w:r>
            <w:r w:rsidR="00BC5104" w:rsidRPr="00AD6136">
              <w:rPr>
                <w:sz w:val="20"/>
                <w:szCs w:val="20"/>
              </w:rPr>
              <w:t>papel</w:t>
            </w:r>
            <w:r w:rsidR="007E6CCE" w:rsidRPr="00AD6136">
              <w:rPr>
                <w:sz w:val="20"/>
                <w:szCs w:val="20"/>
              </w:rPr>
              <w:t>, ou outros, constituem oportunidades an</w:t>
            </w:r>
            <w:r w:rsidR="007E6CCE" w:rsidRPr="00AD6136">
              <w:rPr>
                <w:sz w:val="20"/>
                <w:szCs w:val="20"/>
              </w:rPr>
              <w:t>á</w:t>
            </w:r>
            <w:r w:rsidR="007E6CCE" w:rsidRPr="00AD6136">
              <w:rPr>
                <w:sz w:val="20"/>
                <w:szCs w:val="20"/>
              </w:rPr>
              <w:t>logas</w:t>
            </w:r>
            <w:r w:rsidR="007E6CCE">
              <w:rPr>
                <w:sz w:val="18"/>
                <w:szCs w:val="18"/>
              </w:rPr>
              <w:t>.</w:t>
            </w:r>
          </w:p>
          <w:p w:rsidR="00B46BC2" w:rsidRPr="00B462CC" w:rsidRDefault="00881BAE" w:rsidP="003B5FBC">
            <w:pPr>
              <w:jc w:val="both"/>
              <w:rPr>
                <w:sz w:val="20"/>
                <w:szCs w:val="20"/>
              </w:rPr>
            </w:pPr>
            <w:r w:rsidRPr="00823FCE">
              <w:rPr>
                <w:sz w:val="20"/>
                <w:szCs w:val="20"/>
              </w:rPr>
              <w:sym w:font="Symbol" w:char="F0B7"/>
            </w:r>
            <w:r w:rsidRPr="00823FCE">
              <w:rPr>
                <w:sz w:val="20"/>
                <w:szCs w:val="20"/>
              </w:rPr>
              <w:t xml:space="preserve"> O mesmo tipo de exploração ap</w:t>
            </w:r>
            <w:r>
              <w:rPr>
                <w:sz w:val="20"/>
                <w:szCs w:val="20"/>
              </w:rPr>
              <w:t>arece no contexto de situ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ções problemáticas simples,</w:t>
            </w:r>
            <w:r w:rsidR="005A480E">
              <w:rPr>
                <w:sz w:val="20"/>
                <w:szCs w:val="20"/>
              </w:rPr>
              <w:t xml:space="preserve"> como aquela em que</w:t>
            </w:r>
            <w:r w:rsidR="00B462CC">
              <w:rPr>
                <w:sz w:val="20"/>
                <w:szCs w:val="20"/>
              </w:rPr>
              <w:t xml:space="preserve"> o volume de um sólido é dado por uma função cúbica.</w:t>
            </w:r>
          </w:p>
        </w:tc>
        <w:tc>
          <w:tcPr>
            <w:tcW w:w="1336" w:type="dxa"/>
          </w:tcPr>
          <w:p w:rsidR="002A4AC4" w:rsidRDefault="002A4AC4" w:rsidP="003B5FBC">
            <w:pPr>
              <w:jc w:val="both"/>
              <w:rPr>
                <w:sz w:val="20"/>
                <w:szCs w:val="20"/>
              </w:rPr>
            </w:pPr>
          </w:p>
          <w:p w:rsidR="002A4AC4" w:rsidRPr="00E13846" w:rsidRDefault="0007737B" w:rsidP="003B5FBC">
            <w:pPr>
              <w:jc w:val="both"/>
              <w:rPr>
                <w:sz w:val="20"/>
                <w:szCs w:val="20"/>
              </w:rPr>
            </w:pPr>
            <w:r w:rsidRPr="00E13846">
              <w:rPr>
                <w:sz w:val="20"/>
                <w:szCs w:val="20"/>
              </w:rPr>
              <w:t xml:space="preserve"> Os</w:t>
            </w:r>
            <w:r>
              <w:rPr>
                <w:sz w:val="20"/>
                <w:szCs w:val="20"/>
              </w:rPr>
              <w:t xml:space="preserve"> </w:t>
            </w:r>
            <w:r w:rsidRPr="00E13846">
              <w:rPr>
                <w:sz w:val="20"/>
                <w:szCs w:val="20"/>
              </w:rPr>
              <w:t>alunos serão avali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dos ao longo des</w:t>
            </w:r>
            <w:r>
              <w:rPr>
                <w:sz w:val="20"/>
                <w:szCs w:val="20"/>
              </w:rPr>
              <w:t>te</w:t>
            </w:r>
            <w:r w:rsidRPr="00E13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módulo</w:t>
            </w:r>
            <w:r w:rsidRPr="00E13846">
              <w:rPr>
                <w:sz w:val="20"/>
                <w:szCs w:val="20"/>
              </w:rPr>
              <w:t xml:space="preserve"> nos termos dos Critérios de Avaliação do Depart</w:t>
            </w:r>
            <w:r w:rsidRPr="00E13846">
              <w:rPr>
                <w:sz w:val="20"/>
                <w:szCs w:val="20"/>
              </w:rPr>
              <w:t>a</w:t>
            </w:r>
            <w:r w:rsidRPr="00E13846">
              <w:rPr>
                <w:sz w:val="20"/>
                <w:szCs w:val="20"/>
              </w:rPr>
              <w:t>mento</w:t>
            </w:r>
          </w:p>
        </w:tc>
        <w:tc>
          <w:tcPr>
            <w:tcW w:w="1106" w:type="dxa"/>
            <w:vAlign w:val="center"/>
          </w:tcPr>
          <w:p w:rsidR="002A4AC4" w:rsidRPr="00693270" w:rsidRDefault="00DC561D" w:rsidP="003B5FB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454A2C">
              <w:rPr>
                <w:b/>
              </w:rPr>
              <w:t>0</w:t>
            </w:r>
          </w:p>
        </w:tc>
      </w:tr>
    </w:tbl>
    <w:p w:rsidR="005221C8" w:rsidRPr="00B61E71" w:rsidRDefault="005221C8" w:rsidP="005221C8">
      <w:pPr>
        <w:ind w:left="792" w:hanging="792"/>
        <w:jc w:val="center"/>
        <w:rPr>
          <w:b/>
          <w:sz w:val="32"/>
          <w:szCs w:val="32"/>
        </w:rPr>
      </w:pPr>
      <w:r w:rsidRPr="003D684E">
        <w:rPr>
          <w:b/>
          <w:sz w:val="32"/>
          <w:szCs w:val="32"/>
        </w:rPr>
        <w:lastRenderedPageBreak/>
        <w:t>Módulo A</w:t>
      </w:r>
      <w:r>
        <w:rPr>
          <w:b/>
          <w:sz w:val="32"/>
          <w:szCs w:val="32"/>
        </w:rPr>
        <w:t>10 –</w:t>
      </w:r>
      <w:r w:rsidR="006C13B8">
        <w:rPr>
          <w:b/>
          <w:sz w:val="32"/>
          <w:szCs w:val="32"/>
        </w:rPr>
        <w:t xml:space="preserve"> Otimização</w:t>
      </w:r>
    </w:p>
    <w:p w:rsidR="005221C8" w:rsidRDefault="005221C8" w:rsidP="005221C8">
      <w:pPr>
        <w:jc w:val="center"/>
      </w:pP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5221C8" w:rsidRPr="00067413">
        <w:trPr>
          <w:jc w:val="center"/>
        </w:trPr>
        <w:tc>
          <w:tcPr>
            <w:tcW w:w="2943" w:type="dxa"/>
            <w:vAlign w:val="center"/>
          </w:tcPr>
          <w:p w:rsidR="005221C8" w:rsidRPr="00067413" w:rsidRDefault="005221C8" w:rsidP="00A03D1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5221C8" w:rsidRPr="00067413" w:rsidRDefault="00157ABD" w:rsidP="00A03D1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5221C8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5221C8" w:rsidRPr="00067413" w:rsidRDefault="005221C8" w:rsidP="00A03D1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5221C8" w:rsidRPr="00E13846" w:rsidRDefault="005221C8" w:rsidP="00A03D16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5221C8" w:rsidRPr="00067413" w:rsidRDefault="005221C8" w:rsidP="00A03D16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5221C8" w:rsidRPr="007D5155" w:rsidRDefault="005221C8" w:rsidP="00A03D16">
            <w:pPr>
              <w:jc w:val="center"/>
              <w:rPr>
                <w:b/>
                <w:sz w:val="18"/>
                <w:szCs w:val="18"/>
              </w:rPr>
            </w:pPr>
            <w:r w:rsidRPr="007D5155">
              <w:rPr>
                <w:b/>
                <w:sz w:val="18"/>
                <w:szCs w:val="18"/>
              </w:rPr>
              <w:t>Nº de horas</w:t>
            </w:r>
          </w:p>
        </w:tc>
      </w:tr>
      <w:tr w:rsidR="005221C8" w:rsidRPr="00693270">
        <w:trPr>
          <w:trHeight w:val="8764"/>
          <w:jc w:val="center"/>
        </w:trPr>
        <w:tc>
          <w:tcPr>
            <w:tcW w:w="2943" w:type="dxa"/>
          </w:tcPr>
          <w:p w:rsidR="005221C8" w:rsidRDefault="005221C8" w:rsidP="0023746D">
            <w:pPr>
              <w:jc w:val="both"/>
              <w:rPr>
                <w:sz w:val="6"/>
                <w:szCs w:val="6"/>
              </w:rPr>
            </w:pPr>
          </w:p>
          <w:p w:rsidR="005221C8" w:rsidRPr="00C13D0A" w:rsidRDefault="005221C8" w:rsidP="0023746D">
            <w:pPr>
              <w:jc w:val="both"/>
              <w:rPr>
                <w:sz w:val="20"/>
                <w:szCs w:val="20"/>
              </w:rPr>
            </w:pPr>
          </w:p>
          <w:p w:rsidR="005221C8" w:rsidRPr="004D013C" w:rsidRDefault="005221C8" w:rsidP="002374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5221C8" w:rsidRDefault="005221C8" w:rsidP="0023746D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5221C8" w:rsidRPr="00067413" w:rsidRDefault="005221C8" w:rsidP="0023746D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="00A03D16">
              <w:rPr>
                <w:sz w:val="20"/>
                <w:szCs w:val="20"/>
              </w:rPr>
              <w:t xml:space="preserve">Reconhecer o contributo da matemática para a tomada de decisões, assim como as suas limitações. </w:t>
            </w:r>
          </w:p>
        </w:tc>
        <w:tc>
          <w:tcPr>
            <w:tcW w:w="2410" w:type="dxa"/>
          </w:tcPr>
          <w:p w:rsidR="005221C8" w:rsidRDefault="005221C8" w:rsidP="0023746D">
            <w:pPr>
              <w:pStyle w:val="Corpodetexto2"/>
              <w:keepLines/>
              <w:spacing w:after="120" w:line="240" w:lineRule="auto"/>
            </w:pPr>
          </w:p>
          <w:p w:rsidR="005221C8" w:rsidRPr="00882107" w:rsidRDefault="005221C8" w:rsidP="0023746D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 w:rsidRPr="005F0CAF">
              <w:rPr>
                <w:sz w:val="20"/>
                <w:szCs w:val="20"/>
              </w:rPr>
              <w:sym w:font="Symbol" w:char="F0B7"/>
            </w:r>
            <w:r w:rsidR="006D0DC7">
              <w:rPr>
                <w:sz w:val="20"/>
                <w:szCs w:val="20"/>
              </w:rPr>
              <w:t xml:space="preserve"> A capacidade de </w:t>
            </w:r>
            <w:r w:rsidR="008E1E43">
              <w:rPr>
                <w:sz w:val="20"/>
                <w:szCs w:val="20"/>
              </w:rPr>
              <w:t>usar uma</w:t>
            </w:r>
            <w:r w:rsidR="006D0DC7">
              <w:rPr>
                <w:sz w:val="20"/>
                <w:szCs w:val="20"/>
              </w:rPr>
              <w:t xml:space="preserve"> heurística para a res</w:t>
            </w:r>
            <w:r w:rsidR="006D0DC7">
              <w:rPr>
                <w:sz w:val="20"/>
                <w:szCs w:val="20"/>
              </w:rPr>
              <w:t>o</w:t>
            </w:r>
            <w:r w:rsidR="006D0DC7">
              <w:rPr>
                <w:sz w:val="20"/>
                <w:szCs w:val="20"/>
              </w:rPr>
              <w:t>lução de problemas.</w:t>
            </w:r>
            <w:r w:rsidRPr="005F0CAF">
              <w:rPr>
                <w:sz w:val="20"/>
                <w:szCs w:val="20"/>
              </w:rPr>
              <w:t xml:space="preserve"> </w:t>
            </w:r>
            <w:r w:rsidR="00823F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5221C8" w:rsidRPr="004971BA" w:rsidRDefault="005221C8" w:rsidP="0023746D">
            <w:pPr>
              <w:jc w:val="both"/>
              <w:rPr>
                <w:sz w:val="10"/>
                <w:szCs w:val="10"/>
              </w:rPr>
            </w:pPr>
          </w:p>
          <w:p w:rsidR="005221C8" w:rsidRDefault="005221C8" w:rsidP="0023746D">
            <w:pPr>
              <w:jc w:val="both"/>
              <w:rPr>
                <w:sz w:val="18"/>
                <w:szCs w:val="18"/>
              </w:rPr>
            </w:pPr>
          </w:p>
          <w:p w:rsidR="00823FCE" w:rsidRDefault="00292BBB" w:rsidP="002374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Editando na </w:t>
            </w:r>
            <w:r w:rsidR="00B462CC">
              <w:rPr>
                <w:sz w:val="20"/>
                <w:szCs w:val="20"/>
              </w:rPr>
              <w:t>calculadora as funções:</w:t>
            </w:r>
          </w:p>
          <w:p w:rsidR="004209BB" w:rsidRPr="00B462CC" w:rsidRDefault="00AD5ED9" w:rsidP="00B462CC">
            <w:pPr>
              <w:spacing w:line="360" w:lineRule="auto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+cx+d</m:t>
                </m:r>
              </m:oMath>
            </m:oMathPara>
          </w:p>
          <w:p w:rsidR="001D3681" w:rsidRPr="00B462CC" w:rsidRDefault="00AD5ED9" w:rsidP="00B462CC">
            <w:pPr>
              <w:spacing w:line="360" w:lineRule="auto"/>
              <w:jc w:val="both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x+0,0000001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0,0000001</m:t>
                    </m:r>
                  </m:den>
                </m:f>
              </m:oMath>
            </m:oMathPara>
          </w:p>
          <w:p w:rsidR="004D23D2" w:rsidRDefault="006712BF" w:rsidP="0023746D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onde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25514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é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580A47">
              <w:rPr>
                <w:sz w:val="20"/>
                <w:szCs w:val="20"/>
              </w:rPr>
              <w:t>a função dos decl</w:t>
            </w:r>
            <w:r w:rsidR="00580A47">
              <w:rPr>
                <w:sz w:val="20"/>
                <w:szCs w:val="20"/>
              </w:rPr>
              <w:t>i</w:t>
            </w:r>
            <w:r w:rsidR="00580A47">
              <w:rPr>
                <w:sz w:val="20"/>
                <w:szCs w:val="20"/>
              </w:rPr>
              <w:t xml:space="preserve">ves das </w:t>
            </w:r>
            <w:r w:rsidR="00241041">
              <w:rPr>
                <w:sz w:val="20"/>
                <w:szCs w:val="20"/>
              </w:rPr>
              <w:t>retas</w:t>
            </w:r>
            <w:r w:rsidR="00580A47">
              <w:rPr>
                <w:sz w:val="20"/>
                <w:szCs w:val="20"/>
              </w:rPr>
              <w:t xml:space="preserve"> secantes para todo o x  quando a amplitude do intervalo é</w:t>
            </w:r>
            <w:r w:rsidR="00B462CC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h=</m:t>
              </m:r>
              <m:r>
                <w:rPr>
                  <w:rFonts w:ascii="Cambria Math" w:hAnsi="Cambria Math"/>
                  <w:sz w:val="20"/>
                  <w:szCs w:val="20"/>
                </w:rPr>
                <m:t>0,0000001</m:t>
              </m:r>
            </m:oMath>
            <w:r w:rsidR="00580A47">
              <w:rPr>
                <w:sz w:val="20"/>
                <w:szCs w:val="20"/>
              </w:rPr>
              <w:t>.</w:t>
            </w:r>
            <w:r w:rsidR="00EF5C66">
              <w:rPr>
                <w:sz w:val="20"/>
                <w:szCs w:val="20"/>
              </w:rPr>
              <w:t xml:space="preserve"> Considera-se esta abordagem preferível ao recurso da derivação numérica </w:t>
            </w:r>
            <w:r>
              <w:rPr>
                <w:sz w:val="20"/>
                <w:szCs w:val="20"/>
              </w:rPr>
              <w:t>através do uso da</w:t>
            </w:r>
            <w:r w:rsidR="00EF5C66">
              <w:rPr>
                <w:sz w:val="20"/>
                <w:szCs w:val="20"/>
              </w:rPr>
              <w:t xml:space="preserve"> calculadora</w:t>
            </w:r>
            <w:r>
              <w:rPr>
                <w:sz w:val="20"/>
                <w:szCs w:val="20"/>
              </w:rPr>
              <w:t>, uma vez que desta forma</w:t>
            </w:r>
            <w:r w:rsidR="00EF5C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 pode manter</w:t>
            </w:r>
            <w:r w:rsidR="00EF5C66">
              <w:rPr>
                <w:sz w:val="20"/>
                <w:szCs w:val="20"/>
              </w:rPr>
              <w:t xml:space="preserve"> presente o co</w:t>
            </w:r>
            <w:r w:rsidR="00EF5C66">
              <w:rPr>
                <w:sz w:val="20"/>
                <w:szCs w:val="20"/>
              </w:rPr>
              <w:t>n</w:t>
            </w:r>
            <w:r w:rsidR="00EF5C66">
              <w:rPr>
                <w:sz w:val="20"/>
                <w:szCs w:val="20"/>
              </w:rPr>
              <w:t>ceito de taxa de variação e permitir comparar os dois gr</w:t>
            </w:r>
            <w:r w:rsidR="00EF5C66">
              <w:rPr>
                <w:sz w:val="20"/>
                <w:szCs w:val="20"/>
              </w:rPr>
              <w:t>á</w:t>
            </w:r>
            <w:r w:rsidR="00EF5C66">
              <w:rPr>
                <w:sz w:val="20"/>
                <w:szCs w:val="20"/>
              </w:rPr>
              <w:t>ficos, estudar</w:t>
            </w:r>
            <w:r w:rsidR="00D10D00">
              <w:rPr>
                <w:sz w:val="20"/>
                <w:szCs w:val="20"/>
              </w:rPr>
              <w:t xml:space="preserve"> a influência do valor de h e procurar o extr</w:t>
            </w:r>
            <w:r w:rsidR="00D10D00">
              <w:rPr>
                <w:sz w:val="20"/>
                <w:szCs w:val="20"/>
              </w:rPr>
              <w:t>e</w:t>
            </w:r>
            <w:r w:rsidR="00D10D00">
              <w:rPr>
                <w:sz w:val="20"/>
                <w:szCs w:val="20"/>
              </w:rPr>
              <w:t>mo da primeira função atrav</w:t>
            </w:r>
            <w:r w:rsidR="00920155">
              <w:rPr>
                <w:sz w:val="20"/>
                <w:szCs w:val="20"/>
              </w:rPr>
              <w:t xml:space="preserve">és da mudança de sinal e zero da </w:t>
            </w:r>
            <w:r w:rsidR="006C13B8">
              <w:rPr>
                <w:sz w:val="20"/>
                <w:szCs w:val="20"/>
              </w:rPr>
              <w:t>segunda.</w:t>
            </w:r>
          </w:p>
          <w:p w:rsidR="00C25514" w:rsidRDefault="00C25514" w:rsidP="0023746D">
            <w:pPr>
              <w:jc w:val="both"/>
              <w:rPr>
                <w:sz w:val="20"/>
                <w:szCs w:val="20"/>
              </w:rPr>
            </w:pPr>
          </w:p>
          <w:p w:rsidR="001D3681" w:rsidRPr="00157ABD" w:rsidRDefault="00C25514" w:rsidP="002374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Este modo de proced</w:t>
            </w:r>
            <w:r w:rsidR="00A2322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r pode ser </w:t>
            </w:r>
            <w:r w:rsidR="00241041">
              <w:rPr>
                <w:sz w:val="20"/>
                <w:szCs w:val="20"/>
              </w:rPr>
              <w:t>adotado</w:t>
            </w:r>
            <w:r>
              <w:rPr>
                <w:sz w:val="20"/>
                <w:szCs w:val="20"/>
              </w:rPr>
              <w:t xml:space="preserve"> no estudo da </w:t>
            </w:r>
            <w:r w:rsidR="008E1E43">
              <w:rPr>
                <w:sz w:val="20"/>
                <w:szCs w:val="20"/>
              </w:rPr>
              <w:t>monotonia das</w:t>
            </w:r>
            <w:r>
              <w:rPr>
                <w:sz w:val="20"/>
                <w:szCs w:val="20"/>
              </w:rPr>
              <w:t xml:space="preserve"> funções</w:t>
            </w:r>
            <w:r w:rsidR="00A4311D">
              <w:rPr>
                <w:sz w:val="20"/>
                <w:szCs w:val="20"/>
              </w:rPr>
              <w:t xml:space="preserve"> exp</w:t>
            </w:r>
            <w:r w:rsidR="00A4311D">
              <w:rPr>
                <w:sz w:val="20"/>
                <w:szCs w:val="20"/>
              </w:rPr>
              <w:t>o</w:t>
            </w:r>
            <w:r w:rsidR="00A4311D">
              <w:rPr>
                <w:sz w:val="20"/>
                <w:szCs w:val="20"/>
              </w:rPr>
              <w:t>nenciais e logarítmicas. Com este método, os estudantes p</w:t>
            </w:r>
            <w:r w:rsidR="0023746D">
              <w:rPr>
                <w:sz w:val="20"/>
                <w:szCs w:val="20"/>
              </w:rPr>
              <w:t>o</w:t>
            </w:r>
            <w:r w:rsidR="00A4311D">
              <w:rPr>
                <w:sz w:val="20"/>
                <w:szCs w:val="20"/>
              </w:rPr>
              <w:t>dem até compreender que a</w:t>
            </w:r>
            <w:r w:rsidR="00157ABD">
              <w:rPr>
                <w:sz w:val="20"/>
                <w:szCs w:val="20"/>
              </w:rPr>
              <w:t xml:space="preserve"> </w:t>
            </w:r>
            <w:r w:rsidR="0023746D">
              <w:rPr>
                <w:sz w:val="18"/>
                <w:szCs w:val="18"/>
              </w:rPr>
              <w:t xml:space="preserve">taxa de variação </w:t>
            </w:r>
            <w:r w:rsidR="00157ABD">
              <w:rPr>
                <w:sz w:val="18"/>
                <w:szCs w:val="18"/>
              </w:rPr>
              <w:t>instantânea de</w:t>
            </w:r>
            <w:r w:rsidR="0023746D">
              <w:rPr>
                <w:sz w:val="18"/>
                <w:szCs w:val="18"/>
              </w:rPr>
              <w:t xml:space="preserve"> uma função exponencial é pr</w:t>
            </w:r>
            <w:r w:rsidR="0023746D">
              <w:rPr>
                <w:sz w:val="18"/>
                <w:szCs w:val="18"/>
              </w:rPr>
              <w:t>o</w:t>
            </w:r>
            <w:r w:rsidR="0023746D">
              <w:rPr>
                <w:sz w:val="18"/>
                <w:szCs w:val="18"/>
              </w:rPr>
              <w:t>porcional ao valor da função no</w:t>
            </w:r>
            <w:r w:rsidR="001D3681">
              <w:rPr>
                <w:sz w:val="18"/>
                <w:szCs w:val="18"/>
              </w:rPr>
              <w:t xml:space="preserve"> ponto considerado e interpretar isto como um crescimento relat</w:t>
            </w:r>
            <w:r w:rsidR="001D3681">
              <w:rPr>
                <w:sz w:val="18"/>
                <w:szCs w:val="18"/>
              </w:rPr>
              <w:t>i</w:t>
            </w:r>
            <w:r w:rsidR="001D3681">
              <w:rPr>
                <w:sz w:val="18"/>
                <w:szCs w:val="18"/>
              </w:rPr>
              <w:t>vo constante.</w:t>
            </w:r>
          </w:p>
        </w:tc>
        <w:tc>
          <w:tcPr>
            <w:tcW w:w="1336" w:type="dxa"/>
          </w:tcPr>
          <w:p w:rsidR="005221C8" w:rsidRPr="00E13846" w:rsidRDefault="00830121" w:rsidP="0023746D">
            <w:pPr>
              <w:jc w:val="both"/>
              <w:rPr>
                <w:sz w:val="20"/>
                <w:szCs w:val="20"/>
              </w:rPr>
            </w:pPr>
            <w:r w:rsidRPr="00E138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vAlign w:val="center"/>
          </w:tcPr>
          <w:p w:rsidR="005221C8" w:rsidRPr="00693270" w:rsidRDefault="005221C8" w:rsidP="0023746D">
            <w:pPr>
              <w:jc w:val="both"/>
              <w:rPr>
                <w:b/>
              </w:rPr>
            </w:pPr>
          </w:p>
        </w:tc>
      </w:tr>
    </w:tbl>
    <w:p w:rsidR="007D5155" w:rsidRDefault="007D5155" w:rsidP="005A480E">
      <w:pPr>
        <w:jc w:val="center"/>
        <w:rPr>
          <w:b/>
          <w:sz w:val="32"/>
          <w:szCs w:val="32"/>
        </w:rPr>
      </w:pPr>
    </w:p>
    <w:p w:rsidR="00A46934" w:rsidRPr="00B61E71" w:rsidRDefault="00A46934" w:rsidP="005A480E">
      <w:pPr>
        <w:jc w:val="center"/>
        <w:rPr>
          <w:b/>
          <w:sz w:val="32"/>
          <w:szCs w:val="32"/>
        </w:rPr>
      </w:pPr>
      <w:r w:rsidRPr="003D684E">
        <w:rPr>
          <w:b/>
          <w:sz w:val="32"/>
          <w:szCs w:val="32"/>
        </w:rPr>
        <w:lastRenderedPageBreak/>
        <w:t>Módulo A</w:t>
      </w:r>
      <w:r>
        <w:rPr>
          <w:b/>
          <w:sz w:val="32"/>
          <w:szCs w:val="32"/>
        </w:rPr>
        <w:t>10 –</w:t>
      </w:r>
      <w:r w:rsidR="008E1E43">
        <w:rPr>
          <w:b/>
          <w:sz w:val="32"/>
          <w:szCs w:val="32"/>
        </w:rPr>
        <w:t xml:space="preserve"> Otimização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336"/>
        <w:gridCol w:w="1106"/>
      </w:tblGrid>
      <w:tr w:rsidR="00A46934" w:rsidRPr="00067413">
        <w:trPr>
          <w:jc w:val="center"/>
        </w:trPr>
        <w:tc>
          <w:tcPr>
            <w:tcW w:w="2943" w:type="dxa"/>
            <w:vAlign w:val="center"/>
          </w:tcPr>
          <w:p w:rsidR="00A46934" w:rsidRPr="00067413" w:rsidRDefault="00A46934" w:rsidP="0098723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vAlign w:val="center"/>
          </w:tcPr>
          <w:p w:rsidR="00A46934" w:rsidRPr="00067413" w:rsidRDefault="00157ABD" w:rsidP="0098723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Objetivos</w:t>
            </w:r>
            <w:r w:rsidR="00A46934" w:rsidRPr="00067413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vAlign w:val="center"/>
          </w:tcPr>
          <w:p w:rsidR="00A46934" w:rsidRPr="00067413" w:rsidRDefault="00A46934" w:rsidP="0098723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vAlign w:val="center"/>
          </w:tcPr>
          <w:p w:rsidR="00A46934" w:rsidRPr="00E13846" w:rsidRDefault="00A46934" w:rsidP="00987231">
            <w:pPr>
              <w:jc w:val="center"/>
              <w:rPr>
                <w:b/>
                <w:sz w:val="20"/>
                <w:szCs w:val="20"/>
              </w:rPr>
            </w:pPr>
            <w:r w:rsidRPr="00E13846"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336" w:type="dxa"/>
            <w:vAlign w:val="center"/>
          </w:tcPr>
          <w:p w:rsidR="00A46934" w:rsidRPr="00067413" w:rsidRDefault="00A46934" w:rsidP="00987231">
            <w:pPr>
              <w:jc w:val="center"/>
              <w:rPr>
                <w:b/>
                <w:sz w:val="20"/>
                <w:szCs w:val="20"/>
              </w:rPr>
            </w:pPr>
            <w:r w:rsidRPr="00067413"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1106" w:type="dxa"/>
          </w:tcPr>
          <w:p w:rsidR="00A46934" w:rsidRPr="007D5155" w:rsidRDefault="00A46934" w:rsidP="00987231">
            <w:pPr>
              <w:jc w:val="center"/>
              <w:rPr>
                <w:b/>
                <w:sz w:val="18"/>
                <w:szCs w:val="18"/>
              </w:rPr>
            </w:pPr>
            <w:r w:rsidRPr="007D5155">
              <w:rPr>
                <w:b/>
                <w:sz w:val="18"/>
                <w:szCs w:val="18"/>
              </w:rPr>
              <w:t>Nº de horas</w:t>
            </w:r>
          </w:p>
        </w:tc>
      </w:tr>
      <w:tr w:rsidR="00A46934" w:rsidRPr="00693270">
        <w:trPr>
          <w:trHeight w:val="8764"/>
          <w:jc w:val="center"/>
        </w:trPr>
        <w:tc>
          <w:tcPr>
            <w:tcW w:w="2943" w:type="dxa"/>
          </w:tcPr>
          <w:p w:rsidR="00A46934" w:rsidRDefault="00A46934" w:rsidP="00987231">
            <w:pPr>
              <w:rPr>
                <w:sz w:val="6"/>
                <w:szCs w:val="6"/>
              </w:rPr>
            </w:pPr>
          </w:p>
          <w:p w:rsidR="00A46934" w:rsidRPr="004D013C" w:rsidRDefault="00A46934" w:rsidP="00987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A46934" w:rsidRPr="00067413" w:rsidRDefault="00A46934" w:rsidP="00987231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46934" w:rsidRPr="00882107" w:rsidRDefault="00A46934" w:rsidP="00987231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:rsidR="00A46934" w:rsidRPr="004971BA" w:rsidRDefault="00A46934" w:rsidP="00987231">
            <w:pPr>
              <w:jc w:val="both"/>
              <w:rPr>
                <w:sz w:val="10"/>
                <w:szCs w:val="10"/>
              </w:rPr>
            </w:pPr>
          </w:p>
          <w:p w:rsidR="001E2FD3" w:rsidRDefault="001E2FD3" w:rsidP="00987231">
            <w:pPr>
              <w:jc w:val="both"/>
              <w:rPr>
                <w:sz w:val="18"/>
                <w:szCs w:val="18"/>
              </w:rPr>
            </w:pPr>
          </w:p>
          <w:p w:rsidR="001E2FD3" w:rsidRDefault="001E2FD3" w:rsidP="0098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B7"/>
            </w:r>
            <w:r>
              <w:rPr>
                <w:sz w:val="18"/>
                <w:szCs w:val="18"/>
              </w:rPr>
              <w:t xml:space="preserve"> Os problemas de programação linear a c</w:t>
            </w:r>
            <w:r w:rsidR="0098723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locar apresentam os constrangimentos</w:t>
            </w:r>
            <w:r w:rsidR="00987231">
              <w:rPr>
                <w:sz w:val="18"/>
                <w:szCs w:val="18"/>
              </w:rPr>
              <w:t xml:space="preserve"> característicos de cada situação de produção e um </w:t>
            </w:r>
            <w:r w:rsidR="00241041">
              <w:rPr>
                <w:sz w:val="18"/>
                <w:szCs w:val="18"/>
              </w:rPr>
              <w:t>objetivo</w:t>
            </w:r>
            <w:r w:rsidR="00987231">
              <w:rPr>
                <w:sz w:val="18"/>
                <w:szCs w:val="18"/>
              </w:rPr>
              <w:t xml:space="preserve"> (máximo ou mínimo de uma função </w:t>
            </w:r>
            <w:r w:rsidR="00241041">
              <w:rPr>
                <w:sz w:val="18"/>
                <w:szCs w:val="18"/>
              </w:rPr>
              <w:t>objetivo</w:t>
            </w:r>
            <w:r w:rsidR="00987231">
              <w:rPr>
                <w:sz w:val="18"/>
                <w:szCs w:val="18"/>
              </w:rPr>
              <w:t>) a ser alcançado com o maior êxito nas condições existentes.</w:t>
            </w:r>
          </w:p>
          <w:p w:rsidR="00987231" w:rsidRDefault="00987231" w:rsidP="00987231">
            <w:pPr>
              <w:jc w:val="both"/>
              <w:rPr>
                <w:sz w:val="18"/>
                <w:szCs w:val="18"/>
              </w:rPr>
            </w:pPr>
          </w:p>
          <w:p w:rsidR="00987231" w:rsidRDefault="00987231" w:rsidP="0098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B7"/>
            </w:r>
            <w:r w:rsidR="005E0180">
              <w:rPr>
                <w:sz w:val="18"/>
                <w:szCs w:val="18"/>
              </w:rPr>
              <w:t xml:space="preserve"> Pretende-se familiarizar os estudantes </w:t>
            </w:r>
            <w:r w:rsidR="008E1E43">
              <w:rPr>
                <w:sz w:val="18"/>
                <w:szCs w:val="18"/>
              </w:rPr>
              <w:t>com situações</w:t>
            </w:r>
            <w:r w:rsidR="005E0180">
              <w:rPr>
                <w:sz w:val="18"/>
                <w:szCs w:val="18"/>
              </w:rPr>
              <w:t xml:space="preserve"> de ge</w:t>
            </w:r>
            <w:r w:rsidR="005E0180">
              <w:rPr>
                <w:sz w:val="18"/>
                <w:szCs w:val="18"/>
              </w:rPr>
              <w:t>s</w:t>
            </w:r>
            <w:r w:rsidR="005E0180">
              <w:rPr>
                <w:sz w:val="18"/>
                <w:szCs w:val="18"/>
              </w:rPr>
              <w:t>tão e desenvolver competências para tomar decisões boas em te</w:t>
            </w:r>
            <w:r w:rsidR="005E0180">
              <w:rPr>
                <w:sz w:val="18"/>
                <w:szCs w:val="18"/>
              </w:rPr>
              <w:t>r</w:t>
            </w:r>
            <w:r w:rsidR="005E0180">
              <w:rPr>
                <w:sz w:val="18"/>
                <w:szCs w:val="18"/>
              </w:rPr>
              <w:t>mos de planeamento (da prod</w:t>
            </w:r>
            <w:r w:rsidR="005E0180">
              <w:rPr>
                <w:sz w:val="18"/>
                <w:szCs w:val="18"/>
              </w:rPr>
              <w:t>u</w:t>
            </w:r>
            <w:r w:rsidR="005E0180">
              <w:rPr>
                <w:sz w:val="18"/>
                <w:szCs w:val="18"/>
              </w:rPr>
              <w:t xml:space="preserve">ção, por exemplo) que podem ter a ver com maximizar lucros, </w:t>
            </w:r>
            <w:r w:rsidR="001D43FE">
              <w:rPr>
                <w:sz w:val="18"/>
                <w:szCs w:val="18"/>
              </w:rPr>
              <w:t>minimizar custos ou consumos, etc.</w:t>
            </w:r>
          </w:p>
          <w:p w:rsidR="00E957BC" w:rsidRDefault="00E957BC" w:rsidP="00987231">
            <w:pPr>
              <w:jc w:val="both"/>
              <w:rPr>
                <w:sz w:val="18"/>
                <w:szCs w:val="18"/>
              </w:rPr>
            </w:pPr>
          </w:p>
          <w:p w:rsidR="00881BAE" w:rsidRDefault="00E957BC" w:rsidP="0098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B7"/>
            </w:r>
            <w:r>
              <w:rPr>
                <w:sz w:val="18"/>
                <w:szCs w:val="18"/>
              </w:rPr>
              <w:t xml:space="preserve"> Na aula de Matemática poderão tratar-se problemas</w:t>
            </w:r>
            <w:r w:rsidR="00D34E42">
              <w:rPr>
                <w:sz w:val="18"/>
                <w:szCs w:val="18"/>
              </w:rPr>
              <w:t xml:space="preserve"> simples com características idênticas. Assim cada exemplo tratará de maxim</w:t>
            </w:r>
            <w:r w:rsidR="00D34E42">
              <w:rPr>
                <w:sz w:val="18"/>
                <w:szCs w:val="18"/>
              </w:rPr>
              <w:t>i</w:t>
            </w:r>
            <w:r w:rsidR="00D34E42">
              <w:rPr>
                <w:sz w:val="18"/>
                <w:szCs w:val="18"/>
              </w:rPr>
              <w:t>zar ou minimizar uma determin</w:t>
            </w:r>
            <w:r w:rsidR="00D34E42">
              <w:rPr>
                <w:sz w:val="18"/>
                <w:szCs w:val="18"/>
              </w:rPr>
              <w:t>a</w:t>
            </w:r>
            <w:r w:rsidR="00D34E42">
              <w:rPr>
                <w:sz w:val="18"/>
                <w:szCs w:val="18"/>
              </w:rPr>
              <w:t xml:space="preserve">da quantidade (função </w:t>
            </w:r>
            <w:r w:rsidR="00D04795">
              <w:rPr>
                <w:sz w:val="18"/>
                <w:szCs w:val="18"/>
              </w:rPr>
              <w:t>objetivo</w:t>
            </w:r>
            <w:r w:rsidR="00847970">
              <w:rPr>
                <w:sz w:val="18"/>
                <w:szCs w:val="18"/>
              </w:rPr>
              <w:t>) tendo-se em conta certas limit</w:t>
            </w:r>
            <w:r w:rsidR="00847970">
              <w:rPr>
                <w:sz w:val="18"/>
                <w:szCs w:val="18"/>
              </w:rPr>
              <w:t>a</w:t>
            </w:r>
            <w:r w:rsidR="00847970">
              <w:rPr>
                <w:sz w:val="18"/>
                <w:szCs w:val="18"/>
              </w:rPr>
              <w:t>ções ou constrangimentos.</w:t>
            </w:r>
          </w:p>
          <w:p w:rsidR="001A64D5" w:rsidRDefault="001A64D5" w:rsidP="00987231">
            <w:pPr>
              <w:jc w:val="both"/>
              <w:rPr>
                <w:sz w:val="18"/>
                <w:szCs w:val="18"/>
              </w:rPr>
            </w:pPr>
          </w:p>
          <w:p w:rsidR="00A46934" w:rsidRPr="005A480E" w:rsidRDefault="001A64D5" w:rsidP="00987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B7"/>
            </w:r>
            <w:r>
              <w:rPr>
                <w:sz w:val="18"/>
                <w:szCs w:val="18"/>
              </w:rPr>
              <w:t xml:space="preserve"> No fundo, trata-se de colocar aos estudantes situações de trab</w:t>
            </w:r>
            <w:r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lho em que seja marcante a util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dade do planeamento e benéfica a colaboração da matem</w:t>
            </w:r>
            <w:r w:rsidR="00BC2F9B">
              <w:rPr>
                <w:sz w:val="18"/>
                <w:szCs w:val="18"/>
              </w:rPr>
              <w:t xml:space="preserve">ática para tomar decisões em empresas ou </w:t>
            </w:r>
            <w:r w:rsidR="00D04795">
              <w:rPr>
                <w:sz w:val="18"/>
                <w:szCs w:val="18"/>
              </w:rPr>
              <w:t>coletivos</w:t>
            </w:r>
            <w:r w:rsidR="00BC2F9B">
              <w:rPr>
                <w:sz w:val="18"/>
                <w:szCs w:val="18"/>
              </w:rPr>
              <w:t xml:space="preserve"> de trabalhadores.</w:t>
            </w:r>
          </w:p>
        </w:tc>
        <w:tc>
          <w:tcPr>
            <w:tcW w:w="1336" w:type="dxa"/>
          </w:tcPr>
          <w:p w:rsidR="00A46934" w:rsidRPr="00E13846" w:rsidRDefault="00A46934" w:rsidP="009872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A46934" w:rsidRPr="00693270" w:rsidRDefault="00A46934" w:rsidP="005A480E">
            <w:pPr>
              <w:rPr>
                <w:b/>
              </w:rPr>
            </w:pPr>
          </w:p>
        </w:tc>
      </w:tr>
    </w:tbl>
    <w:p w:rsidR="00AB40CF" w:rsidRDefault="00AB40CF" w:rsidP="005A480E"/>
    <w:sectPr w:rsidR="00AB40CF" w:rsidSect="00657E96">
      <w:footerReference w:type="even" r:id="rId11"/>
      <w:footerReference w:type="defaul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9B" w:rsidRDefault="0056619B">
      <w:r>
        <w:separator/>
      </w:r>
    </w:p>
  </w:endnote>
  <w:endnote w:type="continuationSeparator" w:id="0">
    <w:p w:rsidR="0056619B" w:rsidRDefault="00566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9B" w:rsidRDefault="00AD5ED9" w:rsidP="003A6E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61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619B" w:rsidRDefault="0056619B" w:rsidP="003A6E6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9B" w:rsidRDefault="00AD5ED9" w:rsidP="003A6E6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61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5384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6619B" w:rsidRDefault="0056619B" w:rsidP="003A6E6A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9B" w:rsidRDefault="00AD5ED9" w:rsidP="00FB13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619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6619B" w:rsidRDefault="0056619B" w:rsidP="00596037">
    <w:pPr>
      <w:pStyle w:val="Rodap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9B" w:rsidRDefault="00AD5ED9" w:rsidP="00FB13D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6619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538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56619B" w:rsidRDefault="0056619B" w:rsidP="0059603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9B" w:rsidRDefault="0056619B">
      <w:r>
        <w:separator/>
      </w:r>
    </w:p>
  </w:footnote>
  <w:footnote w:type="continuationSeparator" w:id="0">
    <w:p w:rsidR="0056619B" w:rsidRDefault="005661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F4E70"/>
    <w:multiLevelType w:val="hybridMultilevel"/>
    <w:tmpl w:val="4B1248A0"/>
    <w:lvl w:ilvl="0" w:tplc="9D124AC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CC99FF"/>
        <w:sz w:val="18"/>
        <w:szCs w:val="18"/>
      </w:rPr>
    </w:lvl>
    <w:lvl w:ilvl="1" w:tplc="66D6989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CC99FF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stylePaneFormatFilter w:val="3F01"/>
  <w:defaultTabStop w:val="708"/>
  <w:autoHyphenation/>
  <w:hyphenationZone w:val="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8ED"/>
    <w:rsid w:val="000001A1"/>
    <w:rsid w:val="000031E9"/>
    <w:rsid w:val="000108AB"/>
    <w:rsid w:val="00011A57"/>
    <w:rsid w:val="0001389E"/>
    <w:rsid w:val="000148AE"/>
    <w:rsid w:val="00014A64"/>
    <w:rsid w:val="00016A1F"/>
    <w:rsid w:val="00026CF8"/>
    <w:rsid w:val="000325D9"/>
    <w:rsid w:val="00042078"/>
    <w:rsid w:val="00046349"/>
    <w:rsid w:val="00046B73"/>
    <w:rsid w:val="0004783D"/>
    <w:rsid w:val="00051E5F"/>
    <w:rsid w:val="00052A86"/>
    <w:rsid w:val="00060275"/>
    <w:rsid w:val="0006073A"/>
    <w:rsid w:val="00060837"/>
    <w:rsid w:val="00061D10"/>
    <w:rsid w:val="00064F60"/>
    <w:rsid w:val="00067088"/>
    <w:rsid w:val="00067413"/>
    <w:rsid w:val="0007158E"/>
    <w:rsid w:val="00073963"/>
    <w:rsid w:val="00077263"/>
    <w:rsid w:val="0007737B"/>
    <w:rsid w:val="00077D54"/>
    <w:rsid w:val="0008145B"/>
    <w:rsid w:val="00081781"/>
    <w:rsid w:val="00081B25"/>
    <w:rsid w:val="00085C33"/>
    <w:rsid w:val="00086081"/>
    <w:rsid w:val="000874CF"/>
    <w:rsid w:val="00094095"/>
    <w:rsid w:val="00096082"/>
    <w:rsid w:val="00097A88"/>
    <w:rsid w:val="000A3FE2"/>
    <w:rsid w:val="000A4513"/>
    <w:rsid w:val="000B01DE"/>
    <w:rsid w:val="000B508B"/>
    <w:rsid w:val="000B7D3A"/>
    <w:rsid w:val="000C3D8E"/>
    <w:rsid w:val="000C3E40"/>
    <w:rsid w:val="000C71E8"/>
    <w:rsid w:val="000D12B3"/>
    <w:rsid w:val="000E4970"/>
    <w:rsid w:val="000F4AF1"/>
    <w:rsid w:val="000F61B1"/>
    <w:rsid w:val="000F759C"/>
    <w:rsid w:val="0010057A"/>
    <w:rsid w:val="001105DA"/>
    <w:rsid w:val="00110717"/>
    <w:rsid w:val="001239A6"/>
    <w:rsid w:val="001240FB"/>
    <w:rsid w:val="00130272"/>
    <w:rsid w:val="001319F3"/>
    <w:rsid w:val="00132338"/>
    <w:rsid w:val="00134BB9"/>
    <w:rsid w:val="00137EA6"/>
    <w:rsid w:val="00143238"/>
    <w:rsid w:val="00145A99"/>
    <w:rsid w:val="0014603F"/>
    <w:rsid w:val="00155540"/>
    <w:rsid w:val="001566A1"/>
    <w:rsid w:val="00157ABD"/>
    <w:rsid w:val="00164826"/>
    <w:rsid w:val="00165384"/>
    <w:rsid w:val="001745B2"/>
    <w:rsid w:val="00175434"/>
    <w:rsid w:val="00180F05"/>
    <w:rsid w:val="00181C02"/>
    <w:rsid w:val="0018610E"/>
    <w:rsid w:val="0019196A"/>
    <w:rsid w:val="00192883"/>
    <w:rsid w:val="001946FF"/>
    <w:rsid w:val="00195E82"/>
    <w:rsid w:val="001A11AE"/>
    <w:rsid w:val="001A19F8"/>
    <w:rsid w:val="001A46BB"/>
    <w:rsid w:val="001A64D5"/>
    <w:rsid w:val="001B2EE6"/>
    <w:rsid w:val="001B3C83"/>
    <w:rsid w:val="001B55F0"/>
    <w:rsid w:val="001B7B5F"/>
    <w:rsid w:val="001C33B0"/>
    <w:rsid w:val="001C4BD2"/>
    <w:rsid w:val="001D0B27"/>
    <w:rsid w:val="001D2840"/>
    <w:rsid w:val="001D30E1"/>
    <w:rsid w:val="001D3681"/>
    <w:rsid w:val="001D43FE"/>
    <w:rsid w:val="001D4DB9"/>
    <w:rsid w:val="001D581D"/>
    <w:rsid w:val="001E024F"/>
    <w:rsid w:val="001E0A99"/>
    <w:rsid w:val="001E0D2A"/>
    <w:rsid w:val="001E2FD3"/>
    <w:rsid w:val="001E3AC9"/>
    <w:rsid w:val="001E42DA"/>
    <w:rsid w:val="001E64C7"/>
    <w:rsid w:val="001E6ABF"/>
    <w:rsid w:val="001E6EDE"/>
    <w:rsid w:val="001F3B02"/>
    <w:rsid w:val="001F599C"/>
    <w:rsid w:val="001F6298"/>
    <w:rsid w:val="001F78C1"/>
    <w:rsid w:val="001F7B53"/>
    <w:rsid w:val="002028DB"/>
    <w:rsid w:val="00204668"/>
    <w:rsid w:val="002058ED"/>
    <w:rsid w:val="00212F6A"/>
    <w:rsid w:val="00213F6D"/>
    <w:rsid w:val="00215BB3"/>
    <w:rsid w:val="00223D64"/>
    <w:rsid w:val="00223F8C"/>
    <w:rsid w:val="00226D88"/>
    <w:rsid w:val="00227A45"/>
    <w:rsid w:val="00231342"/>
    <w:rsid w:val="00231F29"/>
    <w:rsid w:val="0023299B"/>
    <w:rsid w:val="00233AD4"/>
    <w:rsid w:val="0023746D"/>
    <w:rsid w:val="00241041"/>
    <w:rsid w:val="0024647F"/>
    <w:rsid w:val="0025159F"/>
    <w:rsid w:val="00251611"/>
    <w:rsid w:val="002554C9"/>
    <w:rsid w:val="00255BF4"/>
    <w:rsid w:val="00255DFA"/>
    <w:rsid w:val="00256ABC"/>
    <w:rsid w:val="0026033E"/>
    <w:rsid w:val="00261B58"/>
    <w:rsid w:val="00262CF4"/>
    <w:rsid w:val="00263508"/>
    <w:rsid w:val="00264AB8"/>
    <w:rsid w:val="0026592F"/>
    <w:rsid w:val="0026680F"/>
    <w:rsid w:val="0027017E"/>
    <w:rsid w:val="00270F70"/>
    <w:rsid w:val="0027221F"/>
    <w:rsid w:val="002807B9"/>
    <w:rsid w:val="0028159C"/>
    <w:rsid w:val="00281A0E"/>
    <w:rsid w:val="00292A42"/>
    <w:rsid w:val="00292BBB"/>
    <w:rsid w:val="0029322B"/>
    <w:rsid w:val="0029407D"/>
    <w:rsid w:val="002971ED"/>
    <w:rsid w:val="002A3C22"/>
    <w:rsid w:val="002A4AC4"/>
    <w:rsid w:val="002A6699"/>
    <w:rsid w:val="002A6ADE"/>
    <w:rsid w:val="002B3AEE"/>
    <w:rsid w:val="002B46D2"/>
    <w:rsid w:val="002B74D0"/>
    <w:rsid w:val="002B7F2F"/>
    <w:rsid w:val="002C4A59"/>
    <w:rsid w:val="002C7242"/>
    <w:rsid w:val="002D1CF4"/>
    <w:rsid w:val="002D1EB6"/>
    <w:rsid w:val="002D478D"/>
    <w:rsid w:val="002D5F5F"/>
    <w:rsid w:val="002D6359"/>
    <w:rsid w:val="002E296A"/>
    <w:rsid w:val="002E6892"/>
    <w:rsid w:val="002E7CAE"/>
    <w:rsid w:val="002F082A"/>
    <w:rsid w:val="002F193E"/>
    <w:rsid w:val="002F218B"/>
    <w:rsid w:val="002F240E"/>
    <w:rsid w:val="002F2C22"/>
    <w:rsid w:val="002F34E0"/>
    <w:rsid w:val="002F3CF9"/>
    <w:rsid w:val="002F6E23"/>
    <w:rsid w:val="00301711"/>
    <w:rsid w:val="00301E9D"/>
    <w:rsid w:val="00306E15"/>
    <w:rsid w:val="0031474B"/>
    <w:rsid w:val="003152DA"/>
    <w:rsid w:val="003179FC"/>
    <w:rsid w:val="00320BAB"/>
    <w:rsid w:val="00325FC1"/>
    <w:rsid w:val="003361B7"/>
    <w:rsid w:val="0034265A"/>
    <w:rsid w:val="00342DDD"/>
    <w:rsid w:val="00344943"/>
    <w:rsid w:val="00345D31"/>
    <w:rsid w:val="003507E6"/>
    <w:rsid w:val="00350CAB"/>
    <w:rsid w:val="003538DD"/>
    <w:rsid w:val="0035627F"/>
    <w:rsid w:val="00360366"/>
    <w:rsid w:val="0036044A"/>
    <w:rsid w:val="0036113C"/>
    <w:rsid w:val="00361F74"/>
    <w:rsid w:val="00364952"/>
    <w:rsid w:val="0036706D"/>
    <w:rsid w:val="003724A1"/>
    <w:rsid w:val="0037397B"/>
    <w:rsid w:val="00374893"/>
    <w:rsid w:val="00377368"/>
    <w:rsid w:val="0038092B"/>
    <w:rsid w:val="00381B65"/>
    <w:rsid w:val="00387F9F"/>
    <w:rsid w:val="003909EE"/>
    <w:rsid w:val="00394515"/>
    <w:rsid w:val="00394846"/>
    <w:rsid w:val="003976E1"/>
    <w:rsid w:val="003A3714"/>
    <w:rsid w:val="003A43A1"/>
    <w:rsid w:val="003A4421"/>
    <w:rsid w:val="003A6E6A"/>
    <w:rsid w:val="003B17EE"/>
    <w:rsid w:val="003B30B0"/>
    <w:rsid w:val="003B5288"/>
    <w:rsid w:val="003B5FBC"/>
    <w:rsid w:val="003B771D"/>
    <w:rsid w:val="003B7BE0"/>
    <w:rsid w:val="003C0B50"/>
    <w:rsid w:val="003C14E5"/>
    <w:rsid w:val="003C4A4F"/>
    <w:rsid w:val="003D2965"/>
    <w:rsid w:val="003D343E"/>
    <w:rsid w:val="003D3559"/>
    <w:rsid w:val="003D489B"/>
    <w:rsid w:val="003D594A"/>
    <w:rsid w:val="003D684E"/>
    <w:rsid w:val="003E1D68"/>
    <w:rsid w:val="003E2316"/>
    <w:rsid w:val="003E2C0B"/>
    <w:rsid w:val="003F126C"/>
    <w:rsid w:val="003F208F"/>
    <w:rsid w:val="003F2B13"/>
    <w:rsid w:val="0040200A"/>
    <w:rsid w:val="0040295D"/>
    <w:rsid w:val="00403F03"/>
    <w:rsid w:val="00407EC4"/>
    <w:rsid w:val="004106C8"/>
    <w:rsid w:val="00414004"/>
    <w:rsid w:val="004150E3"/>
    <w:rsid w:val="004153FB"/>
    <w:rsid w:val="0041775B"/>
    <w:rsid w:val="004201C8"/>
    <w:rsid w:val="004209BB"/>
    <w:rsid w:val="00421D59"/>
    <w:rsid w:val="00421D5F"/>
    <w:rsid w:val="00426CAE"/>
    <w:rsid w:val="00430099"/>
    <w:rsid w:val="00434F82"/>
    <w:rsid w:val="00435E3E"/>
    <w:rsid w:val="004464C2"/>
    <w:rsid w:val="0045024F"/>
    <w:rsid w:val="00451FB4"/>
    <w:rsid w:val="00452939"/>
    <w:rsid w:val="00453C3F"/>
    <w:rsid w:val="00454A2C"/>
    <w:rsid w:val="0046357D"/>
    <w:rsid w:val="004653E7"/>
    <w:rsid w:val="00465851"/>
    <w:rsid w:val="0046642A"/>
    <w:rsid w:val="00466B1C"/>
    <w:rsid w:val="004717E7"/>
    <w:rsid w:val="00474190"/>
    <w:rsid w:val="00482EEA"/>
    <w:rsid w:val="00487738"/>
    <w:rsid w:val="0049093A"/>
    <w:rsid w:val="00491AE5"/>
    <w:rsid w:val="004971BA"/>
    <w:rsid w:val="004A4161"/>
    <w:rsid w:val="004A4EC2"/>
    <w:rsid w:val="004A6B34"/>
    <w:rsid w:val="004A6EF6"/>
    <w:rsid w:val="004B0C8A"/>
    <w:rsid w:val="004B2558"/>
    <w:rsid w:val="004B2DEF"/>
    <w:rsid w:val="004B58E8"/>
    <w:rsid w:val="004C01B8"/>
    <w:rsid w:val="004C1722"/>
    <w:rsid w:val="004C494E"/>
    <w:rsid w:val="004C4F21"/>
    <w:rsid w:val="004C5B20"/>
    <w:rsid w:val="004C6735"/>
    <w:rsid w:val="004D013C"/>
    <w:rsid w:val="004D0622"/>
    <w:rsid w:val="004D23D2"/>
    <w:rsid w:val="004D4AB0"/>
    <w:rsid w:val="004D7B68"/>
    <w:rsid w:val="004E3C3F"/>
    <w:rsid w:val="004E61AC"/>
    <w:rsid w:val="004E67E5"/>
    <w:rsid w:val="004F0269"/>
    <w:rsid w:val="004F46E4"/>
    <w:rsid w:val="004F579F"/>
    <w:rsid w:val="004F5B59"/>
    <w:rsid w:val="004F6B44"/>
    <w:rsid w:val="00500066"/>
    <w:rsid w:val="0050072C"/>
    <w:rsid w:val="00500855"/>
    <w:rsid w:val="005020AB"/>
    <w:rsid w:val="00502388"/>
    <w:rsid w:val="00502C2F"/>
    <w:rsid w:val="00505603"/>
    <w:rsid w:val="00506075"/>
    <w:rsid w:val="005154AB"/>
    <w:rsid w:val="0051571F"/>
    <w:rsid w:val="00515C86"/>
    <w:rsid w:val="0051649A"/>
    <w:rsid w:val="005164B6"/>
    <w:rsid w:val="00521CAC"/>
    <w:rsid w:val="005221C8"/>
    <w:rsid w:val="005255E6"/>
    <w:rsid w:val="00531D66"/>
    <w:rsid w:val="0053237C"/>
    <w:rsid w:val="00532F17"/>
    <w:rsid w:val="00545A07"/>
    <w:rsid w:val="00547EA0"/>
    <w:rsid w:val="00551269"/>
    <w:rsid w:val="00556A91"/>
    <w:rsid w:val="00556C1D"/>
    <w:rsid w:val="005618FD"/>
    <w:rsid w:val="00565596"/>
    <w:rsid w:val="0056619B"/>
    <w:rsid w:val="00567D30"/>
    <w:rsid w:val="00580A47"/>
    <w:rsid w:val="00582808"/>
    <w:rsid w:val="0058579B"/>
    <w:rsid w:val="0059171A"/>
    <w:rsid w:val="00594749"/>
    <w:rsid w:val="00594A8F"/>
    <w:rsid w:val="00596037"/>
    <w:rsid w:val="005A0869"/>
    <w:rsid w:val="005A480E"/>
    <w:rsid w:val="005A629C"/>
    <w:rsid w:val="005A6FD7"/>
    <w:rsid w:val="005B041B"/>
    <w:rsid w:val="005B13AC"/>
    <w:rsid w:val="005B3B3D"/>
    <w:rsid w:val="005B5F9D"/>
    <w:rsid w:val="005C0F2C"/>
    <w:rsid w:val="005C13FD"/>
    <w:rsid w:val="005C1B4C"/>
    <w:rsid w:val="005C4D4B"/>
    <w:rsid w:val="005C4FE3"/>
    <w:rsid w:val="005C7327"/>
    <w:rsid w:val="005D02DF"/>
    <w:rsid w:val="005D3C44"/>
    <w:rsid w:val="005D5144"/>
    <w:rsid w:val="005E0180"/>
    <w:rsid w:val="005E0CD3"/>
    <w:rsid w:val="005E483D"/>
    <w:rsid w:val="005E4C49"/>
    <w:rsid w:val="005E4D35"/>
    <w:rsid w:val="005E550B"/>
    <w:rsid w:val="005F0CAF"/>
    <w:rsid w:val="005F1E23"/>
    <w:rsid w:val="005F226E"/>
    <w:rsid w:val="005F290D"/>
    <w:rsid w:val="005F3146"/>
    <w:rsid w:val="005F3618"/>
    <w:rsid w:val="005F5999"/>
    <w:rsid w:val="00605EFD"/>
    <w:rsid w:val="00606DEA"/>
    <w:rsid w:val="00607077"/>
    <w:rsid w:val="006105E9"/>
    <w:rsid w:val="0061193B"/>
    <w:rsid w:val="00621977"/>
    <w:rsid w:val="0062628C"/>
    <w:rsid w:val="00627734"/>
    <w:rsid w:val="00630F07"/>
    <w:rsid w:val="00641612"/>
    <w:rsid w:val="006425D4"/>
    <w:rsid w:val="006426AE"/>
    <w:rsid w:val="00644D70"/>
    <w:rsid w:val="006520DE"/>
    <w:rsid w:val="00652821"/>
    <w:rsid w:val="00656111"/>
    <w:rsid w:val="00657C6E"/>
    <w:rsid w:val="00657E96"/>
    <w:rsid w:val="00667B86"/>
    <w:rsid w:val="006712BF"/>
    <w:rsid w:val="00676EA0"/>
    <w:rsid w:val="0068284A"/>
    <w:rsid w:val="0068448D"/>
    <w:rsid w:val="006866CA"/>
    <w:rsid w:val="006866DA"/>
    <w:rsid w:val="0068750D"/>
    <w:rsid w:val="00693270"/>
    <w:rsid w:val="0069525D"/>
    <w:rsid w:val="006952C5"/>
    <w:rsid w:val="00696A46"/>
    <w:rsid w:val="006A0DE5"/>
    <w:rsid w:val="006A1707"/>
    <w:rsid w:val="006A1BFF"/>
    <w:rsid w:val="006A1EA3"/>
    <w:rsid w:val="006A671E"/>
    <w:rsid w:val="006B00AB"/>
    <w:rsid w:val="006B2E0C"/>
    <w:rsid w:val="006C0696"/>
    <w:rsid w:val="006C13B8"/>
    <w:rsid w:val="006C3052"/>
    <w:rsid w:val="006C3055"/>
    <w:rsid w:val="006C5721"/>
    <w:rsid w:val="006D0DC7"/>
    <w:rsid w:val="006D526D"/>
    <w:rsid w:val="006D7E77"/>
    <w:rsid w:val="006E1488"/>
    <w:rsid w:val="006F4EEF"/>
    <w:rsid w:val="006F5D42"/>
    <w:rsid w:val="00700732"/>
    <w:rsid w:val="0070097A"/>
    <w:rsid w:val="007013BD"/>
    <w:rsid w:val="007017CD"/>
    <w:rsid w:val="00702C5D"/>
    <w:rsid w:val="007031C9"/>
    <w:rsid w:val="00723B96"/>
    <w:rsid w:val="007249BF"/>
    <w:rsid w:val="00726FC6"/>
    <w:rsid w:val="00727778"/>
    <w:rsid w:val="00736F87"/>
    <w:rsid w:val="00737903"/>
    <w:rsid w:val="007379A6"/>
    <w:rsid w:val="00740BE5"/>
    <w:rsid w:val="00744E01"/>
    <w:rsid w:val="007500E7"/>
    <w:rsid w:val="00753188"/>
    <w:rsid w:val="00754123"/>
    <w:rsid w:val="00755EED"/>
    <w:rsid w:val="00763482"/>
    <w:rsid w:val="00763623"/>
    <w:rsid w:val="00763BE0"/>
    <w:rsid w:val="00765A99"/>
    <w:rsid w:val="00766DD3"/>
    <w:rsid w:val="00772466"/>
    <w:rsid w:val="0077341A"/>
    <w:rsid w:val="00773D6F"/>
    <w:rsid w:val="00774F8E"/>
    <w:rsid w:val="00775472"/>
    <w:rsid w:val="0078300F"/>
    <w:rsid w:val="00784EB5"/>
    <w:rsid w:val="00784F5F"/>
    <w:rsid w:val="007853C5"/>
    <w:rsid w:val="00787416"/>
    <w:rsid w:val="0079074A"/>
    <w:rsid w:val="00790DB7"/>
    <w:rsid w:val="00791552"/>
    <w:rsid w:val="00791ED4"/>
    <w:rsid w:val="00792592"/>
    <w:rsid w:val="00793E48"/>
    <w:rsid w:val="00794504"/>
    <w:rsid w:val="00795DD8"/>
    <w:rsid w:val="00796E97"/>
    <w:rsid w:val="0079726F"/>
    <w:rsid w:val="007A0B3C"/>
    <w:rsid w:val="007A2477"/>
    <w:rsid w:val="007A6B35"/>
    <w:rsid w:val="007B18AD"/>
    <w:rsid w:val="007B3C08"/>
    <w:rsid w:val="007B4BD9"/>
    <w:rsid w:val="007B6B3F"/>
    <w:rsid w:val="007C0467"/>
    <w:rsid w:val="007C18C5"/>
    <w:rsid w:val="007C2A74"/>
    <w:rsid w:val="007C2DE0"/>
    <w:rsid w:val="007C4691"/>
    <w:rsid w:val="007C6311"/>
    <w:rsid w:val="007C7668"/>
    <w:rsid w:val="007D5155"/>
    <w:rsid w:val="007E0005"/>
    <w:rsid w:val="007E6430"/>
    <w:rsid w:val="007E6CCE"/>
    <w:rsid w:val="007F3D80"/>
    <w:rsid w:val="007F5068"/>
    <w:rsid w:val="007F5433"/>
    <w:rsid w:val="007F6717"/>
    <w:rsid w:val="007F7B8C"/>
    <w:rsid w:val="008015B0"/>
    <w:rsid w:val="008033A9"/>
    <w:rsid w:val="008062F5"/>
    <w:rsid w:val="00807DDF"/>
    <w:rsid w:val="0081312B"/>
    <w:rsid w:val="00813B8C"/>
    <w:rsid w:val="008141F3"/>
    <w:rsid w:val="008211BC"/>
    <w:rsid w:val="00821365"/>
    <w:rsid w:val="00822141"/>
    <w:rsid w:val="00822985"/>
    <w:rsid w:val="00823FCE"/>
    <w:rsid w:val="00825B43"/>
    <w:rsid w:val="00830121"/>
    <w:rsid w:val="00833537"/>
    <w:rsid w:val="00834F20"/>
    <w:rsid w:val="00844780"/>
    <w:rsid w:val="0084601A"/>
    <w:rsid w:val="00847970"/>
    <w:rsid w:val="00852756"/>
    <w:rsid w:val="00852E48"/>
    <w:rsid w:val="0086335E"/>
    <w:rsid w:val="008744B1"/>
    <w:rsid w:val="00874CE4"/>
    <w:rsid w:val="00875183"/>
    <w:rsid w:val="00881BAE"/>
    <w:rsid w:val="00881E59"/>
    <w:rsid w:val="00882107"/>
    <w:rsid w:val="0089431D"/>
    <w:rsid w:val="00894CF9"/>
    <w:rsid w:val="00895183"/>
    <w:rsid w:val="008958C7"/>
    <w:rsid w:val="008972FD"/>
    <w:rsid w:val="008975D4"/>
    <w:rsid w:val="0089788D"/>
    <w:rsid w:val="008A5521"/>
    <w:rsid w:val="008B5C12"/>
    <w:rsid w:val="008B7C19"/>
    <w:rsid w:val="008C3DE2"/>
    <w:rsid w:val="008C6312"/>
    <w:rsid w:val="008D1EC2"/>
    <w:rsid w:val="008D2D86"/>
    <w:rsid w:val="008D3E87"/>
    <w:rsid w:val="008E01F3"/>
    <w:rsid w:val="008E1E43"/>
    <w:rsid w:val="008E62D6"/>
    <w:rsid w:val="008F16F3"/>
    <w:rsid w:val="008F1BBE"/>
    <w:rsid w:val="008F25E0"/>
    <w:rsid w:val="008F2ACE"/>
    <w:rsid w:val="008F2C49"/>
    <w:rsid w:val="008F2FB3"/>
    <w:rsid w:val="008F3BE3"/>
    <w:rsid w:val="008F6E92"/>
    <w:rsid w:val="008F7D26"/>
    <w:rsid w:val="00902B61"/>
    <w:rsid w:val="009101A6"/>
    <w:rsid w:val="00910A36"/>
    <w:rsid w:val="00910D0E"/>
    <w:rsid w:val="00913BF5"/>
    <w:rsid w:val="0091464E"/>
    <w:rsid w:val="00916E4F"/>
    <w:rsid w:val="00920155"/>
    <w:rsid w:val="00920A5B"/>
    <w:rsid w:val="00922FB5"/>
    <w:rsid w:val="009235A5"/>
    <w:rsid w:val="00923B98"/>
    <w:rsid w:val="0092611D"/>
    <w:rsid w:val="00932C2F"/>
    <w:rsid w:val="00932CEA"/>
    <w:rsid w:val="00935DB5"/>
    <w:rsid w:val="00937404"/>
    <w:rsid w:val="00937AF7"/>
    <w:rsid w:val="009402BA"/>
    <w:rsid w:val="0094046F"/>
    <w:rsid w:val="00942538"/>
    <w:rsid w:val="009561B1"/>
    <w:rsid w:val="00957712"/>
    <w:rsid w:val="00962FFE"/>
    <w:rsid w:val="00973C15"/>
    <w:rsid w:val="00980D71"/>
    <w:rsid w:val="00981493"/>
    <w:rsid w:val="009821E3"/>
    <w:rsid w:val="00987231"/>
    <w:rsid w:val="00992A3D"/>
    <w:rsid w:val="0099472E"/>
    <w:rsid w:val="00995963"/>
    <w:rsid w:val="00995B9D"/>
    <w:rsid w:val="00997562"/>
    <w:rsid w:val="00997BFB"/>
    <w:rsid w:val="009A1C1A"/>
    <w:rsid w:val="009A51F9"/>
    <w:rsid w:val="009A7124"/>
    <w:rsid w:val="009B0494"/>
    <w:rsid w:val="009B1F29"/>
    <w:rsid w:val="009B4971"/>
    <w:rsid w:val="009B51FA"/>
    <w:rsid w:val="009C1DE0"/>
    <w:rsid w:val="009C2141"/>
    <w:rsid w:val="009C3145"/>
    <w:rsid w:val="009C4D34"/>
    <w:rsid w:val="009D34B2"/>
    <w:rsid w:val="009D5B33"/>
    <w:rsid w:val="009E02C6"/>
    <w:rsid w:val="009E180B"/>
    <w:rsid w:val="009E6E3D"/>
    <w:rsid w:val="009F45D8"/>
    <w:rsid w:val="00A003FE"/>
    <w:rsid w:val="00A03D16"/>
    <w:rsid w:val="00A06FA9"/>
    <w:rsid w:val="00A07A76"/>
    <w:rsid w:val="00A11CA8"/>
    <w:rsid w:val="00A142B4"/>
    <w:rsid w:val="00A16B80"/>
    <w:rsid w:val="00A20236"/>
    <w:rsid w:val="00A23224"/>
    <w:rsid w:val="00A24653"/>
    <w:rsid w:val="00A2674A"/>
    <w:rsid w:val="00A2735B"/>
    <w:rsid w:val="00A2770F"/>
    <w:rsid w:val="00A325C4"/>
    <w:rsid w:val="00A4311D"/>
    <w:rsid w:val="00A46934"/>
    <w:rsid w:val="00A46E9A"/>
    <w:rsid w:val="00A5017B"/>
    <w:rsid w:val="00A534CB"/>
    <w:rsid w:val="00A570E8"/>
    <w:rsid w:val="00A628A3"/>
    <w:rsid w:val="00A6346D"/>
    <w:rsid w:val="00A6581F"/>
    <w:rsid w:val="00A67C9B"/>
    <w:rsid w:val="00A742F7"/>
    <w:rsid w:val="00A75FB3"/>
    <w:rsid w:val="00A76526"/>
    <w:rsid w:val="00A766B6"/>
    <w:rsid w:val="00A80034"/>
    <w:rsid w:val="00A85A22"/>
    <w:rsid w:val="00A90A9D"/>
    <w:rsid w:val="00A957B9"/>
    <w:rsid w:val="00AA0187"/>
    <w:rsid w:val="00AA46DC"/>
    <w:rsid w:val="00AA5D71"/>
    <w:rsid w:val="00AA62AE"/>
    <w:rsid w:val="00AB023A"/>
    <w:rsid w:val="00AB0D70"/>
    <w:rsid w:val="00AB1713"/>
    <w:rsid w:val="00AB2933"/>
    <w:rsid w:val="00AB3DA1"/>
    <w:rsid w:val="00AB40CF"/>
    <w:rsid w:val="00AB5B28"/>
    <w:rsid w:val="00AB635D"/>
    <w:rsid w:val="00AB70FC"/>
    <w:rsid w:val="00AB7ADB"/>
    <w:rsid w:val="00AC0414"/>
    <w:rsid w:val="00AC18A8"/>
    <w:rsid w:val="00AC3111"/>
    <w:rsid w:val="00AD0586"/>
    <w:rsid w:val="00AD126C"/>
    <w:rsid w:val="00AD489B"/>
    <w:rsid w:val="00AD4948"/>
    <w:rsid w:val="00AD55DF"/>
    <w:rsid w:val="00AD5A16"/>
    <w:rsid w:val="00AD5ED9"/>
    <w:rsid w:val="00AD6136"/>
    <w:rsid w:val="00AE0D58"/>
    <w:rsid w:val="00AE25F7"/>
    <w:rsid w:val="00AE2AC0"/>
    <w:rsid w:val="00AF0E43"/>
    <w:rsid w:val="00AF1B1E"/>
    <w:rsid w:val="00AF2DD9"/>
    <w:rsid w:val="00AF6067"/>
    <w:rsid w:val="00B01A3C"/>
    <w:rsid w:val="00B0758E"/>
    <w:rsid w:val="00B108ED"/>
    <w:rsid w:val="00B12F4C"/>
    <w:rsid w:val="00B14450"/>
    <w:rsid w:val="00B153EB"/>
    <w:rsid w:val="00B220F9"/>
    <w:rsid w:val="00B23D65"/>
    <w:rsid w:val="00B24ADB"/>
    <w:rsid w:val="00B24B2F"/>
    <w:rsid w:val="00B24D5E"/>
    <w:rsid w:val="00B25FD9"/>
    <w:rsid w:val="00B276BF"/>
    <w:rsid w:val="00B27CA9"/>
    <w:rsid w:val="00B31100"/>
    <w:rsid w:val="00B32118"/>
    <w:rsid w:val="00B338E7"/>
    <w:rsid w:val="00B345D9"/>
    <w:rsid w:val="00B34FC4"/>
    <w:rsid w:val="00B459F1"/>
    <w:rsid w:val="00B462CC"/>
    <w:rsid w:val="00B46BC2"/>
    <w:rsid w:val="00B4759D"/>
    <w:rsid w:val="00B515F3"/>
    <w:rsid w:val="00B540C2"/>
    <w:rsid w:val="00B54298"/>
    <w:rsid w:val="00B547BA"/>
    <w:rsid w:val="00B55855"/>
    <w:rsid w:val="00B578A7"/>
    <w:rsid w:val="00B61E71"/>
    <w:rsid w:val="00B65136"/>
    <w:rsid w:val="00B65EE1"/>
    <w:rsid w:val="00B66125"/>
    <w:rsid w:val="00B67B64"/>
    <w:rsid w:val="00B70314"/>
    <w:rsid w:val="00B71C6E"/>
    <w:rsid w:val="00B74583"/>
    <w:rsid w:val="00B74E1B"/>
    <w:rsid w:val="00B75DF6"/>
    <w:rsid w:val="00B806A8"/>
    <w:rsid w:val="00B80A6E"/>
    <w:rsid w:val="00B85509"/>
    <w:rsid w:val="00B869B2"/>
    <w:rsid w:val="00B878C4"/>
    <w:rsid w:val="00B9017A"/>
    <w:rsid w:val="00BA0698"/>
    <w:rsid w:val="00BA2648"/>
    <w:rsid w:val="00BA2F44"/>
    <w:rsid w:val="00BA5667"/>
    <w:rsid w:val="00BA66C2"/>
    <w:rsid w:val="00BB3B8C"/>
    <w:rsid w:val="00BB48F3"/>
    <w:rsid w:val="00BB497C"/>
    <w:rsid w:val="00BB63F1"/>
    <w:rsid w:val="00BC0A02"/>
    <w:rsid w:val="00BC2F9B"/>
    <w:rsid w:val="00BC3EBB"/>
    <w:rsid w:val="00BC5104"/>
    <w:rsid w:val="00BC6603"/>
    <w:rsid w:val="00BC7879"/>
    <w:rsid w:val="00BD3C20"/>
    <w:rsid w:val="00BD5FFF"/>
    <w:rsid w:val="00BD6AA5"/>
    <w:rsid w:val="00BD6B68"/>
    <w:rsid w:val="00BE4FAC"/>
    <w:rsid w:val="00BE5D64"/>
    <w:rsid w:val="00BE6B43"/>
    <w:rsid w:val="00BF3C01"/>
    <w:rsid w:val="00BF45D2"/>
    <w:rsid w:val="00BF4F08"/>
    <w:rsid w:val="00BF5B96"/>
    <w:rsid w:val="00C01647"/>
    <w:rsid w:val="00C03E00"/>
    <w:rsid w:val="00C04119"/>
    <w:rsid w:val="00C04A43"/>
    <w:rsid w:val="00C0512F"/>
    <w:rsid w:val="00C0587A"/>
    <w:rsid w:val="00C0737B"/>
    <w:rsid w:val="00C07CE5"/>
    <w:rsid w:val="00C07F01"/>
    <w:rsid w:val="00C12489"/>
    <w:rsid w:val="00C13476"/>
    <w:rsid w:val="00C13805"/>
    <w:rsid w:val="00C13A91"/>
    <w:rsid w:val="00C13D0A"/>
    <w:rsid w:val="00C24A64"/>
    <w:rsid w:val="00C24EC8"/>
    <w:rsid w:val="00C25514"/>
    <w:rsid w:val="00C2604A"/>
    <w:rsid w:val="00C26520"/>
    <w:rsid w:val="00C35F78"/>
    <w:rsid w:val="00C4073C"/>
    <w:rsid w:val="00C40950"/>
    <w:rsid w:val="00C41292"/>
    <w:rsid w:val="00C4222D"/>
    <w:rsid w:val="00C4771D"/>
    <w:rsid w:val="00C47945"/>
    <w:rsid w:val="00C50A64"/>
    <w:rsid w:val="00C55407"/>
    <w:rsid w:val="00C56BF7"/>
    <w:rsid w:val="00C60CE3"/>
    <w:rsid w:val="00C648E6"/>
    <w:rsid w:val="00C6522B"/>
    <w:rsid w:val="00C65B15"/>
    <w:rsid w:val="00C67715"/>
    <w:rsid w:val="00C67F0E"/>
    <w:rsid w:val="00C70F25"/>
    <w:rsid w:val="00C71B70"/>
    <w:rsid w:val="00C71E92"/>
    <w:rsid w:val="00C80E52"/>
    <w:rsid w:val="00C82035"/>
    <w:rsid w:val="00C84D44"/>
    <w:rsid w:val="00C91626"/>
    <w:rsid w:val="00C931CD"/>
    <w:rsid w:val="00C93A09"/>
    <w:rsid w:val="00CA3CF8"/>
    <w:rsid w:val="00CA5EC1"/>
    <w:rsid w:val="00CA68A5"/>
    <w:rsid w:val="00CA72A0"/>
    <w:rsid w:val="00CB0E73"/>
    <w:rsid w:val="00CB2A36"/>
    <w:rsid w:val="00CB5CC8"/>
    <w:rsid w:val="00CB65C9"/>
    <w:rsid w:val="00CB6FEA"/>
    <w:rsid w:val="00CC1CAC"/>
    <w:rsid w:val="00CC244F"/>
    <w:rsid w:val="00CC439B"/>
    <w:rsid w:val="00CC5621"/>
    <w:rsid w:val="00CC6256"/>
    <w:rsid w:val="00CE17E7"/>
    <w:rsid w:val="00CE22FD"/>
    <w:rsid w:val="00CE4960"/>
    <w:rsid w:val="00CE5542"/>
    <w:rsid w:val="00CF4A7E"/>
    <w:rsid w:val="00D0051B"/>
    <w:rsid w:val="00D025C8"/>
    <w:rsid w:val="00D04795"/>
    <w:rsid w:val="00D05184"/>
    <w:rsid w:val="00D06438"/>
    <w:rsid w:val="00D10D00"/>
    <w:rsid w:val="00D11D6D"/>
    <w:rsid w:val="00D13B88"/>
    <w:rsid w:val="00D14B5C"/>
    <w:rsid w:val="00D20D9B"/>
    <w:rsid w:val="00D219F7"/>
    <w:rsid w:val="00D26E4A"/>
    <w:rsid w:val="00D306BD"/>
    <w:rsid w:val="00D3097C"/>
    <w:rsid w:val="00D31748"/>
    <w:rsid w:val="00D339FE"/>
    <w:rsid w:val="00D3420D"/>
    <w:rsid w:val="00D34E42"/>
    <w:rsid w:val="00D37032"/>
    <w:rsid w:val="00D426FB"/>
    <w:rsid w:val="00D4387B"/>
    <w:rsid w:val="00D45A65"/>
    <w:rsid w:val="00D515DC"/>
    <w:rsid w:val="00D52819"/>
    <w:rsid w:val="00D6356E"/>
    <w:rsid w:val="00D76389"/>
    <w:rsid w:val="00D80616"/>
    <w:rsid w:val="00D81836"/>
    <w:rsid w:val="00D8450A"/>
    <w:rsid w:val="00DA12B2"/>
    <w:rsid w:val="00DA437C"/>
    <w:rsid w:val="00DA6C29"/>
    <w:rsid w:val="00DA76BD"/>
    <w:rsid w:val="00DA7B7F"/>
    <w:rsid w:val="00DB12C0"/>
    <w:rsid w:val="00DB2177"/>
    <w:rsid w:val="00DB48DE"/>
    <w:rsid w:val="00DB4AC3"/>
    <w:rsid w:val="00DB6532"/>
    <w:rsid w:val="00DB6C38"/>
    <w:rsid w:val="00DC45D3"/>
    <w:rsid w:val="00DC561D"/>
    <w:rsid w:val="00DC6673"/>
    <w:rsid w:val="00DC678F"/>
    <w:rsid w:val="00DC6F60"/>
    <w:rsid w:val="00DD2BD6"/>
    <w:rsid w:val="00DD7576"/>
    <w:rsid w:val="00DE1DA6"/>
    <w:rsid w:val="00DE338D"/>
    <w:rsid w:val="00DE44B8"/>
    <w:rsid w:val="00DF0A48"/>
    <w:rsid w:val="00DF0AC3"/>
    <w:rsid w:val="00DF2AE7"/>
    <w:rsid w:val="00DF3025"/>
    <w:rsid w:val="00DF6CF3"/>
    <w:rsid w:val="00DF79DF"/>
    <w:rsid w:val="00E00B8C"/>
    <w:rsid w:val="00E015EA"/>
    <w:rsid w:val="00E03007"/>
    <w:rsid w:val="00E10D2D"/>
    <w:rsid w:val="00E13846"/>
    <w:rsid w:val="00E14AC7"/>
    <w:rsid w:val="00E20869"/>
    <w:rsid w:val="00E21BBC"/>
    <w:rsid w:val="00E24989"/>
    <w:rsid w:val="00E24C2E"/>
    <w:rsid w:val="00E26107"/>
    <w:rsid w:val="00E27506"/>
    <w:rsid w:val="00E31ADE"/>
    <w:rsid w:val="00E33975"/>
    <w:rsid w:val="00E35CFD"/>
    <w:rsid w:val="00E41573"/>
    <w:rsid w:val="00E41CC9"/>
    <w:rsid w:val="00E429C1"/>
    <w:rsid w:val="00E44E93"/>
    <w:rsid w:val="00E52673"/>
    <w:rsid w:val="00E547A6"/>
    <w:rsid w:val="00E56F59"/>
    <w:rsid w:val="00E57EE5"/>
    <w:rsid w:val="00E62573"/>
    <w:rsid w:val="00E6516F"/>
    <w:rsid w:val="00E659AF"/>
    <w:rsid w:val="00E70262"/>
    <w:rsid w:val="00E71733"/>
    <w:rsid w:val="00E71F9E"/>
    <w:rsid w:val="00E803FA"/>
    <w:rsid w:val="00E8500B"/>
    <w:rsid w:val="00E86BE2"/>
    <w:rsid w:val="00E9100B"/>
    <w:rsid w:val="00E9126B"/>
    <w:rsid w:val="00E957BC"/>
    <w:rsid w:val="00E96311"/>
    <w:rsid w:val="00E96506"/>
    <w:rsid w:val="00E96CC5"/>
    <w:rsid w:val="00E97706"/>
    <w:rsid w:val="00EA35AB"/>
    <w:rsid w:val="00EA70C3"/>
    <w:rsid w:val="00EB1D61"/>
    <w:rsid w:val="00EB5361"/>
    <w:rsid w:val="00EC1D21"/>
    <w:rsid w:val="00EC212F"/>
    <w:rsid w:val="00EC50DA"/>
    <w:rsid w:val="00EC5C92"/>
    <w:rsid w:val="00EC66BA"/>
    <w:rsid w:val="00EC7764"/>
    <w:rsid w:val="00ED390F"/>
    <w:rsid w:val="00ED5BEF"/>
    <w:rsid w:val="00ED6686"/>
    <w:rsid w:val="00EE0456"/>
    <w:rsid w:val="00EE26DE"/>
    <w:rsid w:val="00EE2735"/>
    <w:rsid w:val="00EE3D33"/>
    <w:rsid w:val="00EE41F5"/>
    <w:rsid w:val="00EE45B2"/>
    <w:rsid w:val="00EE502B"/>
    <w:rsid w:val="00EE5505"/>
    <w:rsid w:val="00EF42FF"/>
    <w:rsid w:val="00EF5246"/>
    <w:rsid w:val="00EF5C66"/>
    <w:rsid w:val="00F01C75"/>
    <w:rsid w:val="00F02FF4"/>
    <w:rsid w:val="00F048F2"/>
    <w:rsid w:val="00F064A5"/>
    <w:rsid w:val="00F06C86"/>
    <w:rsid w:val="00F11292"/>
    <w:rsid w:val="00F12B8D"/>
    <w:rsid w:val="00F13056"/>
    <w:rsid w:val="00F1504B"/>
    <w:rsid w:val="00F2015F"/>
    <w:rsid w:val="00F26709"/>
    <w:rsid w:val="00F27225"/>
    <w:rsid w:val="00F379B7"/>
    <w:rsid w:val="00F4326A"/>
    <w:rsid w:val="00F46163"/>
    <w:rsid w:val="00F5707C"/>
    <w:rsid w:val="00F618CE"/>
    <w:rsid w:val="00F629F0"/>
    <w:rsid w:val="00F64654"/>
    <w:rsid w:val="00F64D76"/>
    <w:rsid w:val="00F65FF0"/>
    <w:rsid w:val="00F66DF7"/>
    <w:rsid w:val="00F67ADC"/>
    <w:rsid w:val="00F67C75"/>
    <w:rsid w:val="00F71B6E"/>
    <w:rsid w:val="00F73150"/>
    <w:rsid w:val="00F73403"/>
    <w:rsid w:val="00F777F4"/>
    <w:rsid w:val="00F77D53"/>
    <w:rsid w:val="00F81398"/>
    <w:rsid w:val="00F84901"/>
    <w:rsid w:val="00F85DC3"/>
    <w:rsid w:val="00F8618A"/>
    <w:rsid w:val="00F879D6"/>
    <w:rsid w:val="00F87FC7"/>
    <w:rsid w:val="00F93143"/>
    <w:rsid w:val="00FA02A5"/>
    <w:rsid w:val="00FA0F6F"/>
    <w:rsid w:val="00FA3A1D"/>
    <w:rsid w:val="00FB13D0"/>
    <w:rsid w:val="00FB1C62"/>
    <w:rsid w:val="00FB2C9B"/>
    <w:rsid w:val="00FB32AB"/>
    <w:rsid w:val="00FC49F5"/>
    <w:rsid w:val="00FD3E89"/>
    <w:rsid w:val="00FD50E7"/>
    <w:rsid w:val="00FD59C0"/>
    <w:rsid w:val="00FE0F8A"/>
    <w:rsid w:val="00FE335B"/>
    <w:rsid w:val="00FE49FC"/>
    <w:rsid w:val="00FE5018"/>
    <w:rsid w:val="00FE5118"/>
    <w:rsid w:val="00FE7034"/>
    <w:rsid w:val="00FE79E7"/>
    <w:rsid w:val="00FF0387"/>
    <w:rsid w:val="00FF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0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20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59603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96037"/>
  </w:style>
  <w:style w:type="paragraph" w:styleId="Ttulo">
    <w:name w:val="Title"/>
    <w:basedOn w:val="Normal"/>
    <w:qFormat/>
    <w:rsid w:val="001946FF"/>
    <w:pPr>
      <w:jc w:val="center"/>
    </w:pPr>
    <w:rPr>
      <w:sz w:val="28"/>
    </w:rPr>
  </w:style>
  <w:style w:type="paragraph" w:styleId="Corpodetexto2">
    <w:name w:val="Body Text 2"/>
    <w:basedOn w:val="Normal"/>
    <w:rsid w:val="00784F5F"/>
    <w:pPr>
      <w:tabs>
        <w:tab w:val="left" w:pos="360"/>
      </w:tabs>
      <w:spacing w:line="360" w:lineRule="auto"/>
      <w:jc w:val="both"/>
    </w:pPr>
    <w:rPr>
      <w:sz w:val="16"/>
      <w:szCs w:val="16"/>
      <w:lang w:eastAsia="en-US"/>
    </w:rPr>
  </w:style>
  <w:style w:type="character" w:styleId="Refdecomentrio">
    <w:name w:val="annotation reference"/>
    <w:basedOn w:val="Tipodeletrapredefinidodopargrafo"/>
    <w:semiHidden/>
    <w:rsid w:val="00AF1B1E"/>
    <w:rPr>
      <w:sz w:val="16"/>
      <w:szCs w:val="16"/>
    </w:rPr>
  </w:style>
  <w:style w:type="paragraph" w:styleId="Textodecomentrio">
    <w:name w:val="annotation text"/>
    <w:basedOn w:val="Normal"/>
    <w:semiHidden/>
    <w:rsid w:val="00AF1B1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AF1B1E"/>
    <w:rPr>
      <w:b/>
      <w:bCs/>
    </w:rPr>
  </w:style>
  <w:style w:type="paragraph" w:styleId="Textodebalo">
    <w:name w:val="Balloon Text"/>
    <w:basedOn w:val="Normal"/>
    <w:semiHidden/>
    <w:rsid w:val="00AF1B1E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2410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D0E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20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rsid w:val="0059603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96037"/>
  </w:style>
  <w:style w:type="paragraph" w:styleId="Ttulo">
    <w:name w:val="Title"/>
    <w:basedOn w:val="Normal"/>
    <w:qFormat/>
    <w:rsid w:val="001946FF"/>
    <w:pPr>
      <w:jc w:val="center"/>
    </w:pPr>
    <w:rPr>
      <w:sz w:val="28"/>
    </w:rPr>
  </w:style>
  <w:style w:type="paragraph" w:styleId="Corpodetexto2">
    <w:name w:val="Body Text 2"/>
    <w:basedOn w:val="Normal"/>
    <w:rsid w:val="00784F5F"/>
    <w:pPr>
      <w:tabs>
        <w:tab w:val="left" w:pos="360"/>
      </w:tabs>
      <w:spacing w:line="360" w:lineRule="auto"/>
      <w:jc w:val="both"/>
    </w:pPr>
    <w:rPr>
      <w:sz w:val="16"/>
      <w:szCs w:val="16"/>
      <w:lang w:eastAsia="en-US"/>
    </w:rPr>
  </w:style>
  <w:style w:type="character" w:styleId="Refdecomentrio">
    <w:name w:val="annotation reference"/>
    <w:basedOn w:val="Tipodeletrapredefinidodopargrafo"/>
    <w:semiHidden/>
    <w:rsid w:val="00AF1B1E"/>
    <w:rPr>
      <w:sz w:val="16"/>
      <w:szCs w:val="16"/>
    </w:rPr>
  </w:style>
  <w:style w:type="paragraph" w:styleId="Textodecomentrio">
    <w:name w:val="annotation text"/>
    <w:basedOn w:val="Normal"/>
    <w:semiHidden/>
    <w:rsid w:val="00AF1B1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AF1B1E"/>
    <w:rPr>
      <w:b/>
      <w:bCs/>
    </w:rPr>
  </w:style>
  <w:style w:type="paragraph" w:styleId="Textodebalo">
    <w:name w:val="Balloon Text"/>
    <w:basedOn w:val="Normal"/>
    <w:semiHidden/>
    <w:rsid w:val="00AF1B1E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24104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-tc.net/image004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2583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Manuel</Company>
  <LinksUpToDate>false</LinksUpToDate>
  <CharactersWithSpaces>17758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User</cp:lastModifiedBy>
  <cp:revision>7</cp:revision>
  <cp:lastPrinted>2011-09-28T14:40:00Z</cp:lastPrinted>
  <dcterms:created xsi:type="dcterms:W3CDTF">2013-09-06T09:54:00Z</dcterms:created>
  <dcterms:modified xsi:type="dcterms:W3CDTF">2013-09-14T14:11:00Z</dcterms:modified>
</cp:coreProperties>
</file>